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F33" w:rsidRDefault="001C5D70">
      <w:r>
        <w:rPr>
          <w:noProof/>
        </w:rPr>
        <mc:AlternateContent>
          <mc:Choice Requires="wps">
            <w:drawing>
              <wp:anchor distT="0" distB="0" distL="114300" distR="114300" simplePos="0" relativeHeight="251668480" behindDoc="0" locked="0" layoutInCell="1" allowOverlap="1" wp14:anchorId="03C66FB7" wp14:editId="6EB88490">
                <wp:simplePos x="0" y="0"/>
                <wp:positionH relativeFrom="column">
                  <wp:posOffset>-495300</wp:posOffset>
                </wp:positionH>
                <wp:positionV relativeFrom="paragraph">
                  <wp:posOffset>-243840</wp:posOffset>
                </wp:positionV>
                <wp:extent cx="653796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1403985"/>
                        </a:xfrm>
                        <a:prstGeom prst="rect">
                          <a:avLst/>
                        </a:prstGeom>
                        <a:solidFill>
                          <a:srgbClr val="FFFFFF"/>
                        </a:solidFill>
                        <a:ln w="9525">
                          <a:noFill/>
                          <a:miter lim="800000"/>
                          <a:headEnd/>
                          <a:tailEnd/>
                        </a:ln>
                      </wps:spPr>
                      <wps:txbx>
                        <w:txbxContent>
                          <w:p w:rsidR="001C5D70" w:rsidRPr="006216E8" w:rsidRDefault="001C5D70" w:rsidP="001C5D70">
                            <w:pPr>
                              <w:shd w:val="clear" w:color="auto" w:fill="4F81BD" w:themeFill="accent1"/>
                              <w:jc w:val="center"/>
                              <w:rPr>
                                <w:rFonts w:ascii="Arial Black" w:hAnsi="Arial Black" w:cs="Arial"/>
                                <w:sz w:val="44"/>
                                <w:szCs w:val="44"/>
                              </w:rPr>
                            </w:pPr>
                            <w:r w:rsidRPr="006216E8">
                              <w:rPr>
                                <w:rFonts w:ascii="Arial Black" w:hAnsi="Arial Black" w:cs="Arial"/>
                                <w:sz w:val="44"/>
                                <w:szCs w:val="44"/>
                              </w:rPr>
                              <w:t xml:space="preserve">A S </w:t>
                            </w:r>
                            <w:proofErr w:type="spellStart"/>
                            <w:r w:rsidRPr="006216E8">
                              <w:rPr>
                                <w:rFonts w:ascii="Arial Black" w:hAnsi="Arial Black" w:cs="Arial"/>
                                <w:sz w:val="44"/>
                                <w:szCs w:val="44"/>
                              </w:rPr>
                              <w:t>S</w:t>
                            </w:r>
                            <w:proofErr w:type="spellEnd"/>
                            <w:r w:rsidRPr="006216E8">
                              <w:rPr>
                                <w:rFonts w:ascii="Arial Black" w:hAnsi="Arial Black" w:cs="Arial"/>
                                <w:sz w:val="44"/>
                                <w:szCs w:val="44"/>
                              </w:rPr>
                              <w:t xml:space="preserve"> I S T I V E    T E C H N O L O G Y</w:t>
                            </w:r>
                          </w:p>
                          <w:p w:rsidR="001C5D70" w:rsidRPr="006216E8" w:rsidRDefault="001C5D70" w:rsidP="006216E8">
                            <w:pPr>
                              <w:shd w:val="clear" w:color="auto" w:fill="4F81BD" w:themeFill="accent1"/>
                              <w:jc w:val="center"/>
                              <w:rPr>
                                <w:rFonts w:ascii="Arial" w:hAnsi="Arial" w:cs="Arial"/>
                                <w:sz w:val="28"/>
                              </w:rPr>
                            </w:pPr>
                            <w:r w:rsidRPr="006216E8">
                              <w:rPr>
                                <w:rFonts w:ascii="Arial" w:hAnsi="Arial" w:cs="Arial"/>
                                <w:sz w:val="28"/>
                              </w:rPr>
                              <w:t>WILSON WORKFORCE AND REHABILITATION CENTER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pt;margin-top:-19.2pt;width:514.8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" stroked="f">
                <v:textbox style="mso-fit-shape-to-text:t">
                  <w:txbxContent>
                    <w:p w:rsidR="001C5D70" w:rsidRPr="006216E8" w:rsidRDefault="001C5D70" w:rsidP="001C5D70">
                      <w:pPr>
                        <w:shd w:val="clear" w:color="auto" w:fill="4F81BD" w:themeFill="accent1"/>
                        <w:jc w:val="center"/>
                        <w:rPr>
                          <w:rFonts w:ascii="Arial Black" w:hAnsi="Arial Black" w:cs="Arial"/>
                          <w:sz w:val="44"/>
                          <w:szCs w:val="44"/>
                        </w:rPr>
                      </w:pPr>
                      <w:r w:rsidRPr="006216E8">
                        <w:rPr>
                          <w:rFonts w:ascii="Arial Black" w:hAnsi="Arial Black" w:cs="Arial"/>
                          <w:sz w:val="44"/>
                          <w:szCs w:val="44"/>
                        </w:rPr>
                        <w:t xml:space="preserve">A S </w:t>
                      </w:r>
                      <w:proofErr w:type="spellStart"/>
                      <w:r w:rsidRPr="006216E8">
                        <w:rPr>
                          <w:rFonts w:ascii="Arial Black" w:hAnsi="Arial Black" w:cs="Arial"/>
                          <w:sz w:val="44"/>
                          <w:szCs w:val="44"/>
                        </w:rPr>
                        <w:t>S</w:t>
                      </w:r>
                      <w:proofErr w:type="spellEnd"/>
                      <w:r w:rsidRPr="006216E8">
                        <w:rPr>
                          <w:rFonts w:ascii="Arial Black" w:hAnsi="Arial Black" w:cs="Arial"/>
                          <w:sz w:val="44"/>
                          <w:szCs w:val="44"/>
                        </w:rPr>
                        <w:t xml:space="preserve"> I S T I V E    T E C H N O L O G Y</w:t>
                      </w:r>
                    </w:p>
                    <w:p w:rsidR="001C5D70" w:rsidRPr="006216E8" w:rsidRDefault="001C5D70" w:rsidP="006216E8">
                      <w:pPr>
                        <w:shd w:val="clear" w:color="auto" w:fill="4F81BD" w:themeFill="accent1"/>
                        <w:jc w:val="center"/>
                        <w:rPr>
                          <w:rFonts w:ascii="Arial" w:hAnsi="Arial" w:cs="Arial"/>
                          <w:sz w:val="28"/>
                        </w:rPr>
                      </w:pPr>
                      <w:r w:rsidRPr="006216E8">
                        <w:rPr>
                          <w:rFonts w:ascii="Arial" w:hAnsi="Arial" w:cs="Arial"/>
                          <w:sz w:val="28"/>
                        </w:rPr>
                        <w:t>WILSON WORKFORCE AND REHABILITATION CENTER</w:t>
                      </w:r>
                    </w:p>
                  </w:txbxContent>
                </v:textbox>
              </v:shape>
            </w:pict>
          </mc:Fallback>
        </mc:AlternateContent>
      </w:r>
    </w:p>
    <w:p w:rsidR="00B73F16" w:rsidRDefault="00B73F16" w:rsidP="00B73F16">
      <w:pPr>
        <w:jc w:val="right"/>
        <w:rPr>
          <w:noProof/>
        </w:rPr>
      </w:pPr>
    </w:p>
    <w:p w:rsidR="00B73F16" w:rsidRDefault="00B73F16" w:rsidP="001C5D70">
      <w:pPr>
        <w:rPr>
          <w:noProof/>
        </w:rPr>
      </w:pPr>
    </w:p>
    <w:p w:rsidR="00B73F16" w:rsidRDefault="00ED1D22" w:rsidP="00B73F16">
      <w:pPr>
        <w:jc w:val="right"/>
        <w:rPr>
          <w:noProof/>
        </w:rPr>
      </w:pPr>
      <w:r>
        <w:rPr>
          <w:noProof/>
        </w:rPr>
        <mc:AlternateContent>
          <mc:Choice Requires="wps">
            <w:drawing>
              <wp:anchor distT="36576" distB="36576" distL="36576" distR="36576" simplePos="0" relativeHeight="251666432" behindDoc="0" locked="0" layoutInCell="1" allowOverlap="1" wp14:anchorId="7EFCC3ED" wp14:editId="41F54665">
                <wp:simplePos x="0" y="0"/>
                <wp:positionH relativeFrom="column">
                  <wp:posOffset>-441960</wp:posOffset>
                </wp:positionH>
                <wp:positionV relativeFrom="paragraph">
                  <wp:posOffset>264795</wp:posOffset>
                </wp:positionV>
                <wp:extent cx="4902200" cy="6248400"/>
                <wp:effectExtent l="19050" t="19050" r="1270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02200" cy="6248400"/>
                        </a:xfrm>
                        <a:prstGeom prst="rect">
                          <a:avLst/>
                        </a:prstGeom>
                        <a:solidFill>
                          <a:srgbClr val="FFFFFF"/>
                        </a:solidFill>
                        <a:ln w="28575" algn="in">
                          <a:solidFill>
                            <a:srgbClr val="2A6EBB"/>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73F16" w:rsidRDefault="00B73F16">
                            <w:pPr>
                              <w:pStyle w:val="Heading2"/>
                              <w:rPr>
                                <w:rFonts w:ascii="Arial" w:hAnsi="Arial" w:cs="Arial"/>
                                <w:b w:val="0"/>
                                <w:bCs w:val="0"/>
                                <w:color w:val="005B82"/>
                                <w:sz w:val="4"/>
                                <w:szCs w:val="4"/>
                              </w:rPr>
                            </w:pPr>
                          </w:p>
                          <w:p w:rsidR="00B73F16" w:rsidRPr="006216E8" w:rsidRDefault="00B73F16">
                            <w:pPr>
                              <w:pStyle w:val="Heading2"/>
                              <w:rPr>
                                <w:rFonts w:ascii="Arial" w:hAnsi="Arial" w:cs="Arial"/>
                                <w:bCs w:val="0"/>
                                <w:color w:val="005B82"/>
                              </w:rPr>
                            </w:pPr>
                            <w:r w:rsidRPr="006216E8">
                              <w:rPr>
                                <w:rFonts w:ascii="Arial" w:hAnsi="Arial" w:cs="Arial"/>
                                <w:bCs w:val="0"/>
                                <w:color w:val="005B82"/>
                              </w:rPr>
                              <w:t>UPDATE ON ASSISTIVE TECHNOLOGY SERVICES</w:t>
                            </w:r>
                          </w:p>
                          <w:p w:rsidR="00B73F16" w:rsidRDefault="00B73F16" w:rsidP="00B73F16">
                            <w:pPr>
                              <w:widowControl w:val="0"/>
                              <w:spacing w:after="0" w:line="240" w:lineRule="auto"/>
                              <w:rPr>
                                <w:rFonts w:ascii="Arial" w:hAnsi="Arial" w:cs="Arial"/>
                                <w:sz w:val="16"/>
                                <w:szCs w:val="16"/>
                              </w:rPr>
                            </w:pPr>
                            <w:r>
                              <w:rPr>
                                <w:rFonts w:ascii="Arial" w:hAnsi="Arial" w:cs="Arial"/>
                                <w:sz w:val="16"/>
                                <w:szCs w:val="16"/>
                              </w:rPr>
                              <w:t>In 2015, Woodrow Wilson Rehabilitation Center was re-named Wilson Workfor</w:t>
                            </w:r>
                            <w:r w:rsidR="006216E8">
                              <w:rPr>
                                <w:rFonts w:ascii="Arial" w:hAnsi="Arial" w:cs="Arial"/>
                                <w:sz w:val="16"/>
                                <w:szCs w:val="16"/>
                              </w:rPr>
                              <w:t xml:space="preserve">ce and Rehabilitation Center. </w:t>
                            </w:r>
                            <w:r>
                              <w:rPr>
                                <w:rFonts w:ascii="Arial" w:hAnsi="Arial" w:cs="Arial"/>
                                <w:sz w:val="16"/>
                                <w:szCs w:val="16"/>
                              </w:rPr>
                              <w:t>Although our name has changed, the Assistive Technology Program conti</w:t>
                            </w:r>
                            <w:r w:rsidR="006216E8">
                              <w:rPr>
                                <w:rFonts w:ascii="Arial" w:hAnsi="Arial" w:cs="Arial"/>
                                <w:sz w:val="16"/>
                                <w:szCs w:val="16"/>
                              </w:rPr>
                              <w:t xml:space="preserve">nues to provide comprehensive </w:t>
                            </w:r>
                            <w:r>
                              <w:rPr>
                                <w:rFonts w:ascii="Arial" w:hAnsi="Arial" w:cs="Arial"/>
                                <w:sz w:val="16"/>
                                <w:szCs w:val="16"/>
                              </w:rPr>
                              <w:t xml:space="preserve">assistive technology (AT) services for adolescents and adults.   </w:t>
                            </w:r>
                          </w:p>
                          <w:p w:rsidR="006216E8" w:rsidRDefault="006216E8" w:rsidP="00B73F16">
                            <w:pPr>
                              <w:widowControl w:val="0"/>
                              <w:spacing w:after="0" w:line="240" w:lineRule="auto"/>
                              <w:rPr>
                                <w:rFonts w:ascii="Arial" w:hAnsi="Arial" w:cs="Arial"/>
                                <w:sz w:val="16"/>
                                <w:szCs w:val="16"/>
                              </w:rPr>
                            </w:pPr>
                          </w:p>
                          <w:p w:rsidR="00B73F16" w:rsidRDefault="00B73F16" w:rsidP="00B73F16">
                            <w:pPr>
                              <w:widowControl w:val="0"/>
                              <w:spacing w:after="0" w:line="240" w:lineRule="auto"/>
                              <w:rPr>
                                <w:rFonts w:ascii="Arial" w:hAnsi="Arial" w:cs="Arial"/>
                                <w:sz w:val="16"/>
                                <w:szCs w:val="16"/>
                              </w:rPr>
                            </w:pPr>
                            <w:r>
                              <w:rPr>
                                <w:rFonts w:ascii="Arial" w:hAnsi="Arial" w:cs="Arial"/>
                                <w:sz w:val="16"/>
                                <w:szCs w:val="16"/>
                              </w:rPr>
                              <w:t>With ever-changing insurance mandates, our AT team works closely with our Durable Medical Equipment (DME) department to define, understand, and comply with insurance regulations and paperwork requirements necessary to procure and obtain any recommended technologies.</w:t>
                            </w:r>
                          </w:p>
                          <w:p w:rsidR="006216E8" w:rsidRDefault="006216E8" w:rsidP="00B73F16">
                            <w:pPr>
                              <w:widowControl w:val="0"/>
                              <w:spacing w:after="0" w:line="240" w:lineRule="auto"/>
                              <w:rPr>
                                <w:rFonts w:ascii="Arial" w:hAnsi="Arial" w:cs="Arial"/>
                                <w:sz w:val="16"/>
                                <w:szCs w:val="16"/>
                              </w:rPr>
                            </w:pPr>
                          </w:p>
                          <w:p w:rsidR="00B73F16" w:rsidRDefault="00B73F16" w:rsidP="00B73F16">
                            <w:pPr>
                              <w:widowControl w:val="0"/>
                              <w:spacing w:after="0" w:line="240" w:lineRule="auto"/>
                              <w:rPr>
                                <w:rFonts w:ascii="Arial" w:hAnsi="Arial" w:cs="Arial"/>
                                <w:sz w:val="16"/>
                                <w:szCs w:val="16"/>
                              </w:rPr>
                            </w:pPr>
                            <w:r>
                              <w:rPr>
                                <w:rFonts w:ascii="Arial" w:hAnsi="Arial" w:cs="Arial"/>
                                <w:sz w:val="16"/>
                                <w:szCs w:val="16"/>
                              </w:rPr>
                              <w:t>AT Services are provided for persons with insurance coverage.  The Department of Agi</w:t>
                            </w:r>
                            <w:r w:rsidR="006216E8">
                              <w:rPr>
                                <w:rFonts w:ascii="Arial" w:hAnsi="Arial" w:cs="Arial"/>
                                <w:sz w:val="16"/>
                                <w:szCs w:val="16"/>
                              </w:rPr>
                              <w:t xml:space="preserve">ng and Rehabilitation Services </w:t>
                            </w:r>
                            <w:r>
                              <w:rPr>
                                <w:rFonts w:ascii="Arial" w:hAnsi="Arial" w:cs="Arial"/>
                                <w:sz w:val="16"/>
                                <w:szCs w:val="16"/>
                              </w:rPr>
                              <w:t xml:space="preserve">(DARS) sponsorship is NOT REQUIRED.  </w:t>
                            </w:r>
                          </w:p>
                          <w:p w:rsidR="004A044E" w:rsidRDefault="004A044E" w:rsidP="00B73F16">
                            <w:pPr>
                              <w:widowControl w:val="0"/>
                              <w:spacing w:after="0" w:line="240" w:lineRule="auto"/>
                              <w:rPr>
                                <w:rFonts w:ascii="Arial" w:hAnsi="Arial" w:cs="Arial"/>
                                <w:sz w:val="16"/>
                                <w:szCs w:val="16"/>
                              </w:rPr>
                            </w:pPr>
                          </w:p>
                          <w:p w:rsidR="00B73F16" w:rsidRDefault="00B73F16" w:rsidP="00B73F16">
                            <w:pPr>
                              <w:widowControl w:val="0"/>
                              <w:spacing w:after="0" w:line="240" w:lineRule="auto"/>
                              <w:ind w:left="360" w:hanging="360"/>
                              <w:rPr>
                                <w:rFonts w:ascii="Arial" w:hAnsi="Arial" w:cs="Arial"/>
                                <w:b/>
                                <w:bCs/>
                              </w:rPr>
                            </w:pPr>
                            <w:r>
                              <w:rPr>
                                <w:rFonts w:ascii="Arial" w:hAnsi="Arial" w:cs="Arial"/>
                                <w:b/>
                                <w:bCs/>
                              </w:rPr>
                              <w:t xml:space="preserve">      </w:t>
                            </w:r>
                            <w:proofErr w:type="gramStart"/>
                            <w:r>
                              <w:rPr>
                                <w:rFonts w:ascii="Arial" w:hAnsi="Arial" w:cs="Arial"/>
                                <w:b/>
                                <w:bCs/>
                                <w:u w:val="single"/>
                              </w:rPr>
                              <w:t>Wheelchair and Seating evaluations, deliveries, and follow-up</w:t>
                            </w:r>
                            <w:r>
                              <w:rPr>
                                <w:rFonts w:ascii="Arial" w:hAnsi="Arial" w:cs="Arial"/>
                                <w:b/>
                                <w:bCs/>
                              </w:rPr>
                              <w:t>.</w:t>
                            </w:r>
                            <w:proofErr w:type="gramEnd"/>
                            <w:r>
                              <w:rPr>
                                <w:rFonts w:ascii="Arial" w:hAnsi="Arial" w:cs="Arial"/>
                                <w:b/>
                                <w:bCs/>
                              </w:rPr>
                              <w:t xml:space="preserve">  </w:t>
                            </w:r>
                          </w:p>
                          <w:p w:rsidR="00B73F16" w:rsidRDefault="00B73F16" w:rsidP="00B73F16">
                            <w:pPr>
                              <w:widowControl w:val="0"/>
                              <w:spacing w:after="0" w:line="240" w:lineRule="auto"/>
                              <w:ind w:left="360" w:hanging="360"/>
                              <w:rPr>
                                <w:rFonts w:ascii="Arial" w:hAnsi="Arial" w:cs="Arial"/>
                                <w:sz w:val="16"/>
                                <w:szCs w:val="16"/>
                              </w:rPr>
                            </w:pPr>
                            <w:r>
                              <w:rPr>
                                <w:rFonts w:ascii="Arial" w:hAnsi="Arial" w:cs="Arial"/>
                                <w:sz w:val="16"/>
                                <w:szCs w:val="16"/>
                              </w:rPr>
                              <w:t xml:space="preserve">        Services are provided for individuals who use wheelchairs or scooters for mobility in their home, job, and/or community. An experienced team comprised of a physical therapist, occupational therapist, and certified assistive technology provider thoroughly evaluates each individual’s unique positioning and mobility needs.  During the evaluation, each client tries various technologies to determine the best match and solution to meet his/her seating and mobility needs. WWRC maintains a fleet of sta</w:t>
                            </w:r>
                            <w:r w:rsidR="00DC6476">
                              <w:rPr>
                                <w:rFonts w:ascii="Arial" w:hAnsi="Arial" w:cs="Arial"/>
                                <w:sz w:val="16"/>
                                <w:szCs w:val="16"/>
                              </w:rPr>
                              <w:t xml:space="preserve">te-of-the-art wheelchairs and </w:t>
                            </w:r>
                            <w:r>
                              <w:rPr>
                                <w:rFonts w:ascii="Arial" w:hAnsi="Arial" w:cs="Arial"/>
                                <w:sz w:val="16"/>
                                <w:szCs w:val="16"/>
                              </w:rPr>
                              <w:t xml:space="preserve">positioning components provided by the manufacturers to ensure </w:t>
                            </w:r>
                            <w:r w:rsidR="00DC6476">
                              <w:rPr>
                                <w:rFonts w:ascii="Arial" w:hAnsi="Arial" w:cs="Arial"/>
                                <w:sz w:val="16"/>
                                <w:szCs w:val="16"/>
                              </w:rPr>
                              <w:t xml:space="preserve">prescriptions reflect the most </w:t>
                            </w:r>
                            <w:r>
                              <w:rPr>
                                <w:rFonts w:ascii="Arial" w:hAnsi="Arial" w:cs="Arial"/>
                                <w:sz w:val="16"/>
                                <w:szCs w:val="16"/>
                              </w:rPr>
                              <w:t xml:space="preserve">appropriate and current technology available. WWRC’s rehabilitation engineering services are consulted, when custom modifications are needed.   </w:t>
                            </w:r>
                          </w:p>
                          <w:p w:rsidR="00B73F16" w:rsidRDefault="00B73F16" w:rsidP="00B73F16">
                            <w:pPr>
                              <w:widowControl w:val="0"/>
                              <w:spacing w:after="0" w:line="240" w:lineRule="auto"/>
                              <w:ind w:left="360" w:hanging="360"/>
                              <w:rPr>
                                <w:rFonts w:ascii="Arial" w:hAnsi="Arial" w:cs="Arial"/>
                                <w:sz w:val="16"/>
                                <w:szCs w:val="16"/>
                              </w:rPr>
                            </w:pPr>
                          </w:p>
                          <w:p w:rsidR="00B73F16" w:rsidRDefault="00B73F16" w:rsidP="00B73F16">
                            <w:pPr>
                              <w:widowControl w:val="0"/>
                              <w:spacing w:after="0" w:line="240" w:lineRule="auto"/>
                              <w:ind w:left="287"/>
                              <w:rPr>
                                <w:rFonts w:ascii="Arial" w:hAnsi="Arial" w:cs="Arial"/>
                                <w:sz w:val="16"/>
                                <w:szCs w:val="16"/>
                              </w:rPr>
                            </w:pPr>
                            <w:r>
                              <w:rPr>
                                <w:rFonts w:ascii="Arial" w:hAnsi="Arial" w:cs="Arial"/>
                                <w:sz w:val="16"/>
                                <w:szCs w:val="16"/>
                              </w:rPr>
                              <w:t xml:space="preserve">The services and technologies provided include the following:  </w:t>
                            </w:r>
                            <w:r>
                              <w:rPr>
                                <w:rFonts w:ascii="Arial" w:hAnsi="Arial" w:cs="Arial"/>
                                <w:sz w:val="16"/>
                                <w:szCs w:val="16"/>
                              </w:rPr>
                              <w:br/>
                            </w:r>
                            <w:r w:rsidR="006216E8">
                              <w:rPr>
                                <w:rFonts w:ascii="Arial" w:hAnsi="Arial" w:cs="Arial"/>
                                <w:sz w:val="16"/>
                                <w:szCs w:val="16"/>
                              </w:rPr>
                              <w:t>- Pre</w:t>
                            </w:r>
                            <w:r>
                              <w:rPr>
                                <w:rFonts w:ascii="Arial" w:hAnsi="Arial" w:cs="Arial"/>
                                <w:sz w:val="16"/>
                                <w:szCs w:val="16"/>
                              </w:rPr>
                              <w:t>-admission phone call by WWRC staff to gather information to as</w:t>
                            </w:r>
                            <w:r w:rsidR="006216E8">
                              <w:rPr>
                                <w:rFonts w:ascii="Arial" w:hAnsi="Arial" w:cs="Arial"/>
                                <w:sz w:val="16"/>
                                <w:szCs w:val="16"/>
                              </w:rPr>
                              <w:t>sist the evaluation process.</w:t>
                            </w:r>
                            <w:r w:rsidR="006216E8">
                              <w:rPr>
                                <w:rFonts w:ascii="Arial" w:hAnsi="Arial" w:cs="Arial"/>
                                <w:sz w:val="16"/>
                                <w:szCs w:val="16"/>
                              </w:rPr>
                              <w:br/>
                              <w:t xml:space="preserve">- </w:t>
                            </w:r>
                            <w:r>
                              <w:rPr>
                                <w:rFonts w:ascii="Arial" w:hAnsi="Arial" w:cs="Arial"/>
                                <w:sz w:val="16"/>
                                <w:szCs w:val="16"/>
                              </w:rPr>
                              <w:t>Emphasis on client and caregiver input throughout the evaluation process.</w:t>
                            </w:r>
                          </w:p>
                          <w:p w:rsidR="00B73F16" w:rsidRDefault="006216E8" w:rsidP="00B73F16">
                            <w:pPr>
                              <w:widowControl w:val="0"/>
                              <w:spacing w:after="0" w:line="240" w:lineRule="auto"/>
                              <w:ind w:left="287"/>
                              <w:rPr>
                                <w:rFonts w:ascii="Arial" w:hAnsi="Arial" w:cs="Arial"/>
                                <w:sz w:val="16"/>
                                <w:szCs w:val="16"/>
                              </w:rPr>
                            </w:pPr>
                            <w:r>
                              <w:rPr>
                                <w:rFonts w:ascii="Arial" w:hAnsi="Arial" w:cs="Arial"/>
                                <w:sz w:val="16"/>
                                <w:szCs w:val="16"/>
                              </w:rPr>
                              <w:t xml:space="preserve">- </w:t>
                            </w:r>
                            <w:r w:rsidR="00B73F16">
                              <w:rPr>
                                <w:rFonts w:ascii="Arial" w:hAnsi="Arial" w:cs="Arial"/>
                                <w:sz w:val="16"/>
                                <w:szCs w:val="16"/>
                              </w:rPr>
                              <w:t xml:space="preserve">Wide range of technology available for trial evaluation to determine the best prescription.  </w:t>
                            </w:r>
                          </w:p>
                          <w:p w:rsidR="00B73F16" w:rsidRDefault="00B73F16" w:rsidP="00B73F16">
                            <w:pPr>
                              <w:widowControl w:val="0"/>
                              <w:spacing w:after="0" w:line="240" w:lineRule="auto"/>
                              <w:ind w:left="287"/>
                              <w:rPr>
                                <w:rFonts w:ascii="Arial" w:hAnsi="Arial" w:cs="Arial"/>
                                <w:sz w:val="16"/>
                                <w:szCs w:val="16"/>
                              </w:rPr>
                            </w:pPr>
                            <w:r>
                              <w:rPr>
                                <w:rFonts w:ascii="Arial" w:hAnsi="Arial" w:cs="Arial"/>
                                <w:sz w:val="16"/>
                                <w:szCs w:val="16"/>
                              </w:rPr>
                              <w:tab/>
                              <w:t>- Manual wheelchairs, power-assist and power wheelchairs, and scooters</w:t>
                            </w:r>
                          </w:p>
                          <w:p w:rsidR="00B73F16" w:rsidRDefault="00B73F16" w:rsidP="00B73F16">
                            <w:pPr>
                              <w:widowControl w:val="0"/>
                              <w:spacing w:after="0" w:line="240" w:lineRule="auto"/>
                              <w:ind w:left="287"/>
                              <w:rPr>
                                <w:rFonts w:ascii="Arial" w:hAnsi="Arial" w:cs="Arial"/>
                                <w:sz w:val="16"/>
                                <w:szCs w:val="16"/>
                              </w:rPr>
                            </w:pPr>
                            <w:r>
                              <w:rPr>
                                <w:rFonts w:ascii="Arial" w:hAnsi="Arial" w:cs="Arial"/>
                                <w:sz w:val="16"/>
                                <w:szCs w:val="16"/>
                              </w:rPr>
                              <w:tab/>
                              <w:t>- Seating products (e.g., cushions, back supports, trunk and extremity supports)</w:t>
                            </w:r>
                          </w:p>
                          <w:p w:rsidR="00ED1D22" w:rsidRDefault="00B73F16" w:rsidP="00ED1D22">
                            <w:pPr>
                              <w:widowControl w:val="0"/>
                              <w:spacing w:after="0" w:line="240" w:lineRule="auto"/>
                              <w:ind w:left="720"/>
                              <w:rPr>
                                <w:rFonts w:ascii="Arial" w:hAnsi="Arial" w:cs="Arial"/>
                                <w:sz w:val="16"/>
                                <w:szCs w:val="16"/>
                              </w:rPr>
                            </w:pPr>
                            <w:r>
                              <w:rPr>
                                <w:rFonts w:ascii="Arial" w:hAnsi="Arial" w:cs="Arial"/>
                                <w:sz w:val="16"/>
                                <w:szCs w:val="16"/>
                              </w:rPr>
                              <w:t xml:space="preserve">- Alternate ways to drive a power wheelchair (e.g., breath support, head control, specialty </w:t>
                            </w:r>
                            <w:r w:rsidR="00ED1D22">
                              <w:rPr>
                                <w:rFonts w:ascii="Arial" w:hAnsi="Arial" w:cs="Arial"/>
                                <w:sz w:val="16"/>
                                <w:szCs w:val="16"/>
                              </w:rPr>
                              <w:t xml:space="preserve">  </w:t>
                            </w:r>
                          </w:p>
                          <w:p w:rsidR="00B73F16" w:rsidRDefault="006216E8" w:rsidP="00ED1D22">
                            <w:pPr>
                              <w:widowControl w:val="0"/>
                              <w:spacing w:after="0" w:line="240" w:lineRule="auto"/>
                              <w:ind w:left="720"/>
                              <w:rPr>
                                <w:rFonts w:ascii="Arial" w:hAnsi="Arial" w:cs="Arial"/>
                                <w:sz w:val="16"/>
                                <w:szCs w:val="16"/>
                              </w:rPr>
                            </w:pPr>
                            <w:r>
                              <w:rPr>
                                <w:rFonts w:ascii="Arial" w:hAnsi="Arial" w:cs="Arial"/>
                                <w:sz w:val="16"/>
                                <w:szCs w:val="16"/>
                              </w:rPr>
                              <w:t xml:space="preserve"> </w:t>
                            </w:r>
                            <w:r w:rsidR="00ED1D22">
                              <w:rPr>
                                <w:rFonts w:ascii="Arial" w:hAnsi="Arial" w:cs="Arial"/>
                                <w:sz w:val="16"/>
                                <w:szCs w:val="16"/>
                              </w:rPr>
                              <w:t xml:space="preserve"> </w:t>
                            </w:r>
                            <w:proofErr w:type="gramStart"/>
                            <w:r w:rsidR="00B73F16">
                              <w:rPr>
                                <w:rFonts w:ascii="Arial" w:hAnsi="Arial" w:cs="Arial"/>
                                <w:sz w:val="16"/>
                                <w:szCs w:val="16"/>
                              </w:rPr>
                              <w:t>switches</w:t>
                            </w:r>
                            <w:proofErr w:type="gramEnd"/>
                            <w:r w:rsidR="00B73F16">
                              <w:rPr>
                                <w:rFonts w:ascii="Arial" w:hAnsi="Arial" w:cs="Arial"/>
                                <w:sz w:val="16"/>
                                <w:szCs w:val="16"/>
                              </w:rPr>
                              <w:t>)</w:t>
                            </w:r>
                          </w:p>
                          <w:p w:rsidR="00ED1D22" w:rsidRDefault="00B73F16" w:rsidP="00B73F16">
                            <w:pPr>
                              <w:widowControl w:val="0"/>
                              <w:spacing w:after="0" w:line="240" w:lineRule="auto"/>
                              <w:ind w:left="287"/>
                              <w:rPr>
                                <w:rFonts w:ascii="Arial" w:hAnsi="Arial" w:cs="Arial"/>
                                <w:sz w:val="16"/>
                                <w:szCs w:val="16"/>
                              </w:rPr>
                            </w:pPr>
                            <w:r>
                              <w:rPr>
                                <w:rFonts w:ascii="Arial" w:hAnsi="Arial" w:cs="Arial"/>
                                <w:sz w:val="16"/>
                                <w:szCs w:val="16"/>
                              </w:rPr>
                              <w:tab/>
                              <w:t xml:space="preserve">- When indicated, pressure mapping is used to evaluate the need for specialized skin protection </w:t>
                            </w:r>
                            <w:r>
                              <w:rPr>
                                <w:rFonts w:ascii="Arial" w:hAnsi="Arial" w:cs="Arial"/>
                                <w:sz w:val="16"/>
                                <w:szCs w:val="16"/>
                              </w:rPr>
                              <w:br/>
                              <w:t xml:space="preserve">    </w:t>
                            </w:r>
                            <w:r>
                              <w:rPr>
                                <w:rFonts w:ascii="Arial" w:hAnsi="Arial" w:cs="Arial"/>
                                <w:sz w:val="16"/>
                                <w:szCs w:val="16"/>
                              </w:rPr>
                              <w:tab/>
                              <w:t xml:space="preserve">  </w:t>
                            </w:r>
                            <w:r w:rsidR="006216E8">
                              <w:rPr>
                                <w:rFonts w:ascii="Arial" w:hAnsi="Arial" w:cs="Arial"/>
                                <w:sz w:val="16"/>
                                <w:szCs w:val="16"/>
                              </w:rPr>
                              <w:t xml:space="preserve">methods or </w:t>
                            </w:r>
                            <w:proofErr w:type="gramStart"/>
                            <w:r w:rsidR="006216E8">
                              <w:rPr>
                                <w:rFonts w:ascii="Arial" w:hAnsi="Arial" w:cs="Arial"/>
                                <w:sz w:val="16"/>
                                <w:szCs w:val="16"/>
                              </w:rPr>
                              <w:t>technology</w:t>
                            </w:r>
                            <w:r w:rsidR="006216E8">
                              <w:rPr>
                                <w:rFonts w:ascii="Arial" w:hAnsi="Arial" w:cs="Arial"/>
                                <w:sz w:val="16"/>
                                <w:szCs w:val="16"/>
                              </w:rPr>
                              <w:br/>
                              <w:t>-</w:t>
                            </w:r>
                            <w:r>
                              <w:rPr>
                                <w:rFonts w:ascii="Arial" w:hAnsi="Arial" w:cs="Arial"/>
                                <w:sz w:val="16"/>
                                <w:szCs w:val="16"/>
                              </w:rPr>
                              <w:t xml:space="preserve"> DME staff explain</w:t>
                            </w:r>
                            <w:proofErr w:type="gramEnd"/>
                            <w:r>
                              <w:rPr>
                                <w:rFonts w:ascii="Arial" w:hAnsi="Arial" w:cs="Arial"/>
                                <w:sz w:val="16"/>
                                <w:szCs w:val="16"/>
                              </w:rPr>
                              <w:t xml:space="preserve"> insurance coverage, payment options, and ordering</w:t>
                            </w:r>
                            <w:r w:rsidR="006216E8">
                              <w:rPr>
                                <w:rFonts w:ascii="Arial" w:hAnsi="Arial" w:cs="Arial"/>
                                <w:sz w:val="16"/>
                                <w:szCs w:val="16"/>
                              </w:rPr>
                              <w:t xml:space="preserve"> processes for technology.  </w:t>
                            </w:r>
                            <w:r w:rsidR="006216E8">
                              <w:rPr>
                                <w:rFonts w:ascii="Arial" w:hAnsi="Arial" w:cs="Arial"/>
                                <w:sz w:val="16"/>
                                <w:szCs w:val="16"/>
                              </w:rPr>
                              <w:br/>
                              <w:t xml:space="preserve">- </w:t>
                            </w:r>
                            <w:r>
                              <w:rPr>
                                <w:rFonts w:ascii="Arial" w:hAnsi="Arial" w:cs="Arial"/>
                                <w:sz w:val="16"/>
                                <w:szCs w:val="16"/>
                              </w:rPr>
                              <w:t xml:space="preserve">Individualized delivery to ensure satisfaction with fit and function of technology procured (additional </w:t>
                            </w:r>
                            <w:r w:rsidR="00ED1D22">
                              <w:rPr>
                                <w:rFonts w:ascii="Arial" w:hAnsi="Arial" w:cs="Arial"/>
                                <w:sz w:val="16"/>
                                <w:szCs w:val="16"/>
                              </w:rPr>
                              <w:t xml:space="preserve">   </w:t>
                            </w:r>
                          </w:p>
                          <w:p w:rsidR="00B73F16" w:rsidRDefault="00ED1D22" w:rsidP="00B73F16">
                            <w:pPr>
                              <w:widowControl w:val="0"/>
                              <w:spacing w:after="0" w:line="240" w:lineRule="auto"/>
                              <w:ind w:left="287"/>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visit</w:t>
                            </w:r>
                            <w:proofErr w:type="gramEnd"/>
                            <w:r>
                              <w:rPr>
                                <w:rFonts w:ascii="Arial" w:hAnsi="Arial" w:cs="Arial"/>
                                <w:sz w:val="16"/>
                                <w:szCs w:val="16"/>
                              </w:rPr>
                              <w:t xml:space="preserve"> </w:t>
                            </w:r>
                            <w:r w:rsidR="00B73F16">
                              <w:rPr>
                                <w:rFonts w:ascii="Arial" w:hAnsi="Arial" w:cs="Arial"/>
                                <w:sz w:val="16"/>
                                <w:szCs w:val="16"/>
                              </w:rPr>
                              <w:t xml:space="preserve">required for delivery).  </w:t>
                            </w:r>
                          </w:p>
                          <w:p w:rsidR="00AE62B6" w:rsidRDefault="006216E8" w:rsidP="00B73F16">
                            <w:pPr>
                              <w:widowControl w:val="0"/>
                              <w:spacing w:after="0" w:line="240" w:lineRule="auto"/>
                              <w:ind w:left="287"/>
                              <w:rPr>
                                <w:rFonts w:ascii="Arial" w:hAnsi="Arial" w:cs="Arial"/>
                                <w:sz w:val="16"/>
                                <w:szCs w:val="16"/>
                              </w:rPr>
                            </w:pPr>
                            <w:r>
                              <w:rPr>
                                <w:rFonts w:ascii="Arial" w:hAnsi="Arial" w:cs="Arial"/>
                                <w:sz w:val="16"/>
                                <w:szCs w:val="16"/>
                              </w:rPr>
                              <w:t xml:space="preserve">- </w:t>
                            </w:r>
                            <w:r w:rsidR="00B73F16">
                              <w:rPr>
                                <w:rFonts w:ascii="Arial" w:hAnsi="Arial" w:cs="Arial"/>
                                <w:sz w:val="16"/>
                                <w:szCs w:val="16"/>
                              </w:rPr>
                              <w:t xml:space="preserve">Client and caregiver training and education </w:t>
                            </w:r>
                            <w:r w:rsidR="00AE62B6">
                              <w:rPr>
                                <w:rFonts w:ascii="Arial" w:hAnsi="Arial" w:cs="Arial"/>
                                <w:sz w:val="16"/>
                                <w:szCs w:val="16"/>
                              </w:rPr>
                              <w:t xml:space="preserve">in technology use, maintenance, </w:t>
                            </w:r>
                            <w:r w:rsidR="00B73F16">
                              <w:rPr>
                                <w:rFonts w:ascii="Arial" w:hAnsi="Arial" w:cs="Arial"/>
                                <w:sz w:val="16"/>
                                <w:szCs w:val="16"/>
                              </w:rPr>
                              <w:t xml:space="preserve">and warranty </w:t>
                            </w:r>
                            <w:r w:rsidR="00AE62B6">
                              <w:rPr>
                                <w:rFonts w:ascii="Arial" w:hAnsi="Arial" w:cs="Arial"/>
                                <w:sz w:val="16"/>
                                <w:szCs w:val="16"/>
                              </w:rPr>
                              <w:t xml:space="preserve">  </w:t>
                            </w:r>
                          </w:p>
                          <w:p w:rsidR="00B73F16" w:rsidRDefault="00AE62B6" w:rsidP="00B73F16">
                            <w:pPr>
                              <w:widowControl w:val="0"/>
                              <w:spacing w:after="0" w:line="240" w:lineRule="auto"/>
                              <w:ind w:left="287"/>
                              <w:rPr>
                                <w:rFonts w:ascii="Arial" w:hAnsi="Arial" w:cs="Arial"/>
                                <w:sz w:val="16"/>
                                <w:szCs w:val="16"/>
                              </w:rPr>
                            </w:pPr>
                            <w:r>
                              <w:rPr>
                                <w:rFonts w:ascii="Arial" w:hAnsi="Arial" w:cs="Arial"/>
                                <w:sz w:val="16"/>
                                <w:szCs w:val="16"/>
                              </w:rPr>
                              <w:t xml:space="preserve">  </w:t>
                            </w:r>
                            <w:proofErr w:type="gramStart"/>
                            <w:r w:rsidR="00B73F16">
                              <w:rPr>
                                <w:rFonts w:ascii="Arial" w:hAnsi="Arial" w:cs="Arial"/>
                                <w:sz w:val="16"/>
                                <w:szCs w:val="16"/>
                              </w:rPr>
                              <w:t>coverage</w:t>
                            </w:r>
                            <w:proofErr w:type="gramEnd"/>
                            <w:r w:rsidR="00B73F16">
                              <w:rPr>
                                <w:rFonts w:ascii="Arial" w:hAnsi="Arial" w:cs="Arial"/>
                                <w:sz w:val="16"/>
                                <w:szCs w:val="16"/>
                              </w:rPr>
                              <w:t>.</w:t>
                            </w:r>
                          </w:p>
                          <w:p w:rsidR="00B73F16" w:rsidRDefault="006216E8" w:rsidP="00B73F16">
                            <w:pPr>
                              <w:widowControl w:val="0"/>
                              <w:spacing w:after="0" w:line="240" w:lineRule="auto"/>
                              <w:ind w:left="287"/>
                              <w:rPr>
                                <w:rFonts w:ascii="Arial" w:hAnsi="Arial" w:cs="Arial"/>
                                <w:sz w:val="16"/>
                                <w:szCs w:val="16"/>
                              </w:rPr>
                            </w:pPr>
                            <w:r>
                              <w:rPr>
                                <w:rFonts w:ascii="Arial" w:hAnsi="Arial" w:cs="Arial"/>
                                <w:sz w:val="16"/>
                                <w:szCs w:val="16"/>
                              </w:rPr>
                              <w:t xml:space="preserve">- </w:t>
                            </w:r>
                            <w:r w:rsidR="00B73F16">
                              <w:rPr>
                                <w:rFonts w:ascii="Arial" w:hAnsi="Arial" w:cs="Arial"/>
                                <w:sz w:val="16"/>
                                <w:szCs w:val="16"/>
                              </w:rPr>
                              <w:t>Vendor contact information provided for warranty service and follow-up questions.</w:t>
                            </w:r>
                          </w:p>
                          <w:p w:rsidR="00AE62B6" w:rsidRDefault="006216E8" w:rsidP="00B73F16">
                            <w:pPr>
                              <w:widowControl w:val="0"/>
                              <w:spacing w:after="0" w:line="240" w:lineRule="auto"/>
                              <w:ind w:left="287"/>
                              <w:rPr>
                                <w:rFonts w:ascii="Arial" w:hAnsi="Arial" w:cs="Arial"/>
                                <w:sz w:val="16"/>
                                <w:szCs w:val="16"/>
                              </w:rPr>
                            </w:pPr>
                            <w:r>
                              <w:rPr>
                                <w:rFonts w:ascii="Arial" w:hAnsi="Arial" w:cs="Arial"/>
                                <w:sz w:val="16"/>
                                <w:szCs w:val="16"/>
                              </w:rPr>
                              <w:t xml:space="preserve">- </w:t>
                            </w:r>
                            <w:r w:rsidR="00B73F16">
                              <w:rPr>
                                <w:rFonts w:ascii="Arial" w:hAnsi="Arial" w:cs="Arial"/>
                                <w:sz w:val="16"/>
                                <w:szCs w:val="16"/>
                              </w:rPr>
                              <w:t xml:space="preserve">30-day follow-up to ensure that technology is meeting client’s needs and expectations.  A return visit </w:t>
                            </w:r>
                          </w:p>
                          <w:p w:rsidR="00B73F16" w:rsidRDefault="006216E8" w:rsidP="00B73F16">
                            <w:pPr>
                              <w:widowControl w:val="0"/>
                              <w:spacing w:after="0" w:line="240" w:lineRule="auto"/>
                              <w:ind w:left="287"/>
                              <w:rPr>
                                <w:rFonts w:ascii="Arial" w:hAnsi="Arial" w:cs="Arial"/>
                                <w:sz w:val="16"/>
                                <w:szCs w:val="16"/>
                              </w:rPr>
                            </w:pPr>
                            <w:r>
                              <w:rPr>
                                <w:rFonts w:ascii="Arial" w:hAnsi="Arial" w:cs="Arial"/>
                                <w:sz w:val="16"/>
                                <w:szCs w:val="16"/>
                              </w:rPr>
                              <w:t xml:space="preserve">  </w:t>
                            </w:r>
                            <w:r w:rsidR="00AE62B6">
                              <w:rPr>
                                <w:rFonts w:ascii="Arial" w:hAnsi="Arial" w:cs="Arial"/>
                                <w:sz w:val="16"/>
                                <w:szCs w:val="16"/>
                              </w:rPr>
                              <w:t xml:space="preserve"> </w:t>
                            </w:r>
                            <w:r w:rsidR="00B73F16">
                              <w:rPr>
                                <w:rFonts w:ascii="Arial" w:hAnsi="Arial" w:cs="Arial"/>
                                <w:sz w:val="16"/>
                                <w:szCs w:val="16"/>
                              </w:rPr>
                              <w:t xml:space="preserve">is offered to resolve any issues identified.  </w:t>
                            </w:r>
                          </w:p>
                          <w:p w:rsidR="00B73F16" w:rsidRDefault="00B73F16" w:rsidP="00B73F16">
                            <w:pPr>
                              <w:widowControl w:val="0"/>
                              <w:spacing w:after="0" w:line="240" w:lineRule="auto"/>
                              <w:ind w:left="360" w:hanging="360"/>
                              <w:rPr>
                                <w:rFonts w:ascii="Arial" w:hAnsi="Arial" w:cs="Arial"/>
                                <w:b/>
                                <w:bCs/>
                                <w:u w:val="single"/>
                              </w:rPr>
                            </w:pPr>
                            <w:r>
                              <w:rPr>
                                <w:rFonts w:ascii="Arial" w:hAnsi="Arial" w:cs="Arial"/>
                                <w:sz w:val="14"/>
                                <w:szCs w:val="14"/>
                              </w:rPr>
                              <w:br/>
                            </w:r>
                            <w:proofErr w:type="gramStart"/>
                            <w:r>
                              <w:rPr>
                                <w:rFonts w:ascii="Arial" w:hAnsi="Arial" w:cs="Arial"/>
                                <w:b/>
                                <w:bCs/>
                                <w:u w:val="single"/>
                              </w:rPr>
                              <w:t>Additional technology evaluations and deliveries.</w:t>
                            </w:r>
                            <w:proofErr w:type="gramEnd"/>
                          </w:p>
                          <w:p w:rsidR="00B73F16" w:rsidRPr="00B73F16" w:rsidRDefault="00B73F16" w:rsidP="00B73F16">
                            <w:pPr>
                              <w:spacing w:after="0" w:line="240" w:lineRule="auto"/>
                              <w:rPr>
                                <w:rFonts w:ascii="Arial" w:hAnsi="Arial" w:cs="Arial"/>
                                <w:sz w:val="16"/>
                                <w:szCs w:val="16"/>
                              </w:rPr>
                            </w:pPr>
                            <w:r w:rsidRPr="00B73F16">
                              <w:rPr>
                                <w:rFonts w:ascii="Arial" w:hAnsi="Arial" w:cs="Arial"/>
                                <w:sz w:val="16"/>
                                <w:szCs w:val="16"/>
                              </w:rPr>
                              <w:t xml:space="preserve">        Services are provided for individuals requiring complex technology such as power/man</w:t>
                            </w:r>
                            <w:r>
                              <w:rPr>
                                <w:rFonts w:ascii="Arial" w:hAnsi="Arial" w:cs="Arial"/>
                                <w:sz w:val="16"/>
                                <w:szCs w:val="16"/>
                              </w:rPr>
                              <w:t xml:space="preserve">ual patient    </w:t>
                            </w:r>
                            <w:r>
                              <w:rPr>
                                <w:rFonts w:ascii="Arial" w:hAnsi="Arial" w:cs="Arial"/>
                                <w:sz w:val="16"/>
                                <w:szCs w:val="16"/>
                              </w:rPr>
                              <w:br/>
                              <w:t xml:space="preserve">        lifts, </w:t>
                            </w:r>
                            <w:r w:rsidRPr="00B73F16">
                              <w:rPr>
                                <w:rFonts w:ascii="Arial" w:hAnsi="Arial" w:cs="Arial"/>
                                <w:sz w:val="16"/>
                                <w:szCs w:val="16"/>
                              </w:rPr>
                              <w:t>roll-in shower chairs or tub transfer systems that is not readily available in the c</w:t>
                            </w:r>
                            <w:r>
                              <w:rPr>
                                <w:rFonts w:ascii="Arial" w:hAnsi="Arial" w:cs="Arial"/>
                                <w:sz w:val="16"/>
                                <w:szCs w:val="16"/>
                              </w:rPr>
                              <w:t xml:space="preserve">ommunity.    </w:t>
                            </w:r>
                            <w:r>
                              <w:rPr>
                                <w:rFonts w:ascii="Arial" w:hAnsi="Arial" w:cs="Arial"/>
                                <w:sz w:val="16"/>
                                <w:szCs w:val="16"/>
                              </w:rPr>
                              <w:br/>
                              <w:t xml:space="preserve">        Services </w:t>
                            </w:r>
                            <w:r w:rsidRPr="00B73F16">
                              <w:rPr>
                                <w:rFonts w:ascii="Arial" w:hAnsi="Arial" w:cs="Arial"/>
                                <w:sz w:val="16"/>
                                <w:szCs w:val="16"/>
                              </w:rPr>
                              <w:t xml:space="preserve">can be provided in conjunction with a seating/wheelchair evaluation or as a separate     </w:t>
                            </w:r>
                            <w:r w:rsidRPr="00B73F16">
                              <w:rPr>
                                <w:rFonts w:ascii="Arial" w:hAnsi="Arial" w:cs="Arial"/>
                                <w:sz w:val="16"/>
                                <w:szCs w:val="16"/>
                              </w:rPr>
                              <w:br/>
                              <w:t xml:space="preserve">        service. </w:t>
                            </w:r>
                          </w:p>
                          <w:p w:rsidR="00B73F16" w:rsidRPr="00B73F16" w:rsidRDefault="00B73F16">
                            <w:pPr>
                              <w:widowControl w:val="0"/>
                              <w:spacing w:line="287" w:lineRule="auto"/>
                              <w:ind w:left="360" w:hanging="360"/>
                              <w:rPr>
                                <w:rFonts w:ascii="Arial" w:hAnsi="Arial" w:cs="Arial"/>
                                <w:sz w:val="16"/>
                                <w:szCs w:val="16"/>
                              </w:rPr>
                            </w:pPr>
                          </w:p>
                          <w:p w:rsidR="00B73F16" w:rsidRDefault="00B73F16">
                            <w:pPr>
                              <w:widowControl w:val="0"/>
                              <w:ind w:left="720" w:hanging="360"/>
                              <w:rPr>
                                <w:rFonts w:ascii="Arial" w:hAnsi="Arial" w:cs="Arial"/>
                                <w:sz w:val="16"/>
                                <w:szCs w:val="16"/>
                              </w:rPr>
                            </w:pPr>
                          </w:p>
                          <w:p w:rsidR="00B73F16" w:rsidRDefault="00B73F16">
                            <w:pPr>
                              <w:widowControl w:val="0"/>
                              <w:ind w:left="720" w:hanging="360"/>
                              <w:rPr>
                                <w:rFonts w:ascii="Arial" w:hAnsi="Arial" w:cs="Arial"/>
                                <w:sz w:val="16"/>
                                <w:szCs w:val="16"/>
                              </w:rPr>
                            </w:pPr>
                          </w:p>
                          <w:p w:rsidR="00B73F16" w:rsidRDefault="00B73F16">
                            <w:pPr>
                              <w:spacing w:line="275" w:lineRule="auto"/>
                              <w:ind w:left="720" w:hanging="360"/>
                              <w:rPr>
                                <w:rFonts w:ascii="Arial" w:hAnsi="Arial" w:cs="Arial"/>
                                <w:sz w:val="16"/>
                                <w:szCs w:val="1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34.8pt;margin-top:20.85pt;width:386pt;height:492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" strokecolor="#2a6ebb" strokeweight="2.25pt" insetpen="t">
                <v:shadow color="#ccc"/>
                <o:lock v:ext="edit" shapetype="t"/>
                <v:textbox inset="2.85pt,2.85pt,2.85pt,2.85pt">
                  <w:txbxContent>
                    <w:p w:rsidR="00B73F16" w:rsidRDefault="00B73F16">
                      <w:pPr>
                        <w:pStyle w:val="Heading2"/>
                        <w:rPr>
                          <w:rFonts w:ascii="Arial" w:hAnsi="Arial" w:cs="Arial"/>
                          <w:b w:val="0"/>
                          <w:bCs w:val="0"/>
                          <w:color w:val="005B82"/>
                          <w:sz w:val="4"/>
                          <w:szCs w:val="4"/>
                        </w:rPr>
                      </w:pPr>
                    </w:p>
                    <w:p w:rsidR="00B73F16" w:rsidRPr="006216E8" w:rsidRDefault="00B73F16">
                      <w:pPr>
                        <w:pStyle w:val="Heading2"/>
                        <w:rPr>
                          <w:rFonts w:ascii="Arial" w:hAnsi="Arial" w:cs="Arial"/>
                          <w:bCs w:val="0"/>
                          <w:color w:val="005B82"/>
                        </w:rPr>
                      </w:pPr>
                      <w:r w:rsidRPr="006216E8">
                        <w:rPr>
                          <w:rFonts w:ascii="Arial" w:hAnsi="Arial" w:cs="Arial"/>
                          <w:bCs w:val="0"/>
                          <w:color w:val="005B82"/>
                        </w:rPr>
                        <w:t>UPDATE ON ASSISTIVE TECHNOLOGY SERVICES</w:t>
                      </w:r>
                    </w:p>
                    <w:p w:rsidR="00B73F16" w:rsidRDefault="00B73F16" w:rsidP="00B73F16">
                      <w:pPr>
                        <w:widowControl w:val="0"/>
                        <w:spacing w:after="0" w:line="240" w:lineRule="auto"/>
                        <w:rPr>
                          <w:rFonts w:ascii="Arial" w:hAnsi="Arial" w:cs="Arial"/>
                          <w:sz w:val="16"/>
                          <w:szCs w:val="16"/>
                        </w:rPr>
                      </w:pPr>
                      <w:r>
                        <w:rPr>
                          <w:rFonts w:ascii="Arial" w:hAnsi="Arial" w:cs="Arial"/>
                          <w:sz w:val="16"/>
                          <w:szCs w:val="16"/>
                        </w:rPr>
                        <w:t>In 2015, Woodrow Wilson Rehabilitation Center was re-named Wilson Workfor</w:t>
                      </w:r>
                      <w:r w:rsidR="006216E8">
                        <w:rPr>
                          <w:rFonts w:ascii="Arial" w:hAnsi="Arial" w:cs="Arial"/>
                          <w:sz w:val="16"/>
                          <w:szCs w:val="16"/>
                        </w:rPr>
                        <w:t xml:space="preserve">ce and Rehabilitation Center. </w:t>
                      </w:r>
                      <w:r>
                        <w:rPr>
                          <w:rFonts w:ascii="Arial" w:hAnsi="Arial" w:cs="Arial"/>
                          <w:sz w:val="16"/>
                          <w:szCs w:val="16"/>
                        </w:rPr>
                        <w:t>Although our name has changed, the Assistive Technology Program conti</w:t>
                      </w:r>
                      <w:r w:rsidR="006216E8">
                        <w:rPr>
                          <w:rFonts w:ascii="Arial" w:hAnsi="Arial" w:cs="Arial"/>
                          <w:sz w:val="16"/>
                          <w:szCs w:val="16"/>
                        </w:rPr>
                        <w:t xml:space="preserve">nues to provide comprehensive </w:t>
                      </w:r>
                      <w:r>
                        <w:rPr>
                          <w:rFonts w:ascii="Arial" w:hAnsi="Arial" w:cs="Arial"/>
                          <w:sz w:val="16"/>
                          <w:szCs w:val="16"/>
                        </w:rPr>
                        <w:t xml:space="preserve">assistive technology (AT) services for adolescents and adults.   </w:t>
                      </w:r>
                    </w:p>
                    <w:p w:rsidR="006216E8" w:rsidRDefault="006216E8" w:rsidP="00B73F16">
                      <w:pPr>
                        <w:widowControl w:val="0"/>
                        <w:spacing w:after="0" w:line="240" w:lineRule="auto"/>
                        <w:rPr>
                          <w:rFonts w:ascii="Arial" w:hAnsi="Arial" w:cs="Arial"/>
                          <w:sz w:val="16"/>
                          <w:szCs w:val="16"/>
                        </w:rPr>
                      </w:pPr>
                    </w:p>
                    <w:p w:rsidR="00B73F16" w:rsidRDefault="00B73F16" w:rsidP="00B73F16">
                      <w:pPr>
                        <w:widowControl w:val="0"/>
                        <w:spacing w:after="0" w:line="240" w:lineRule="auto"/>
                        <w:rPr>
                          <w:rFonts w:ascii="Arial" w:hAnsi="Arial" w:cs="Arial"/>
                          <w:sz w:val="16"/>
                          <w:szCs w:val="16"/>
                        </w:rPr>
                      </w:pPr>
                      <w:r>
                        <w:rPr>
                          <w:rFonts w:ascii="Arial" w:hAnsi="Arial" w:cs="Arial"/>
                          <w:sz w:val="16"/>
                          <w:szCs w:val="16"/>
                        </w:rPr>
                        <w:t>With ever-changing insurance mandates, our AT team works closely with our Durable Medical Equipment (DME) department to define, understand, and comply with insurance regulations and paperwork requirements necessary to procure and obtain any recommended technologies.</w:t>
                      </w:r>
                    </w:p>
                    <w:p w:rsidR="006216E8" w:rsidRDefault="006216E8" w:rsidP="00B73F16">
                      <w:pPr>
                        <w:widowControl w:val="0"/>
                        <w:spacing w:after="0" w:line="240" w:lineRule="auto"/>
                        <w:rPr>
                          <w:rFonts w:ascii="Arial" w:hAnsi="Arial" w:cs="Arial"/>
                          <w:sz w:val="16"/>
                          <w:szCs w:val="16"/>
                        </w:rPr>
                      </w:pPr>
                    </w:p>
                    <w:p w:rsidR="00B73F16" w:rsidRDefault="00B73F16" w:rsidP="00B73F16">
                      <w:pPr>
                        <w:widowControl w:val="0"/>
                        <w:spacing w:after="0" w:line="240" w:lineRule="auto"/>
                        <w:rPr>
                          <w:rFonts w:ascii="Arial" w:hAnsi="Arial" w:cs="Arial"/>
                          <w:sz w:val="16"/>
                          <w:szCs w:val="16"/>
                        </w:rPr>
                      </w:pPr>
                      <w:r>
                        <w:rPr>
                          <w:rFonts w:ascii="Arial" w:hAnsi="Arial" w:cs="Arial"/>
                          <w:sz w:val="16"/>
                          <w:szCs w:val="16"/>
                        </w:rPr>
                        <w:t>AT Services are provided for persons with insurance coverage.  The Department of Agi</w:t>
                      </w:r>
                      <w:r w:rsidR="006216E8">
                        <w:rPr>
                          <w:rFonts w:ascii="Arial" w:hAnsi="Arial" w:cs="Arial"/>
                          <w:sz w:val="16"/>
                          <w:szCs w:val="16"/>
                        </w:rPr>
                        <w:t xml:space="preserve">ng and Rehabilitation Services </w:t>
                      </w:r>
                      <w:r>
                        <w:rPr>
                          <w:rFonts w:ascii="Arial" w:hAnsi="Arial" w:cs="Arial"/>
                          <w:sz w:val="16"/>
                          <w:szCs w:val="16"/>
                        </w:rPr>
                        <w:t xml:space="preserve">(DARS) sponsorship is NOT REQUIRED.  </w:t>
                      </w:r>
                    </w:p>
                    <w:p w:rsidR="004A044E" w:rsidRDefault="004A044E" w:rsidP="00B73F16">
                      <w:pPr>
                        <w:widowControl w:val="0"/>
                        <w:spacing w:after="0" w:line="240" w:lineRule="auto"/>
                        <w:rPr>
                          <w:rFonts w:ascii="Arial" w:hAnsi="Arial" w:cs="Arial"/>
                          <w:sz w:val="16"/>
                          <w:szCs w:val="16"/>
                        </w:rPr>
                      </w:pPr>
                    </w:p>
                    <w:p w:rsidR="00B73F16" w:rsidRDefault="00B73F16" w:rsidP="00B73F16">
                      <w:pPr>
                        <w:widowControl w:val="0"/>
                        <w:spacing w:after="0" w:line="240" w:lineRule="auto"/>
                        <w:ind w:left="360" w:hanging="360"/>
                        <w:rPr>
                          <w:rFonts w:ascii="Arial" w:hAnsi="Arial" w:cs="Arial"/>
                          <w:b/>
                          <w:bCs/>
                        </w:rPr>
                      </w:pPr>
                      <w:r>
                        <w:rPr>
                          <w:rFonts w:ascii="Arial" w:hAnsi="Arial" w:cs="Arial"/>
                          <w:b/>
                          <w:bCs/>
                        </w:rPr>
                        <w:t xml:space="preserve">      </w:t>
                      </w:r>
                      <w:proofErr w:type="gramStart"/>
                      <w:r>
                        <w:rPr>
                          <w:rFonts w:ascii="Arial" w:hAnsi="Arial" w:cs="Arial"/>
                          <w:b/>
                          <w:bCs/>
                          <w:u w:val="single"/>
                        </w:rPr>
                        <w:t>Wheelchair and Seating evaluations, deliveries, and follow-up</w:t>
                      </w:r>
                      <w:r>
                        <w:rPr>
                          <w:rFonts w:ascii="Arial" w:hAnsi="Arial" w:cs="Arial"/>
                          <w:b/>
                          <w:bCs/>
                        </w:rPr>
                        <w:t>.</w:t>
                      </w:r>
                      <w:proofErr w:type="gramEnd"/>
                      <w:r>
                        <w:rPr>
                          <w:rFonts w:ascii="Arial" w:hAnsi="Arial" w:cs="Arial"/>
                          <w:b/>
                          <w:bCs/>
                        </w:rPr>
                        <w:t xml:space="preserve">  </w:t>
                      </w:r>
                    </w:p>
                    <w:p w:rsidR="00B73F16" w:rsidRDefault="00B73F16" w:rsidP="00B73F16">
                      <w:pPr>
                        <w:widowControl w:val="0"/>
                        <w:spacing w:after="0" w:line="240" w:lineRule="auto"/>
                        <w:ind w:left="360" w:hanging="360"/>
                        <w:rPr>
                          <w:rFonts w:ascii="Arial" w:hAnsi="Arial" w:cs="Arial"/>
                          <w:sz w:val="16"/>
                          <w:szCs w:val="16"/>
                        </w:rPr>
                      </w:pPr>
                      <w:r>
                        <w:rPr>
                          <w:rFonts w:ascii="Arial" w:hAnsi="Arial" w:cs="Arial"/>
                          <w:sz w:val="16"/>
                          <w:szCs w:val="16"/>
                        </w:rPr>
                        <w:t xml:space="preserve">        Services are provided for individuals who use wheelchairs or scooters for mobility in their home, job, and/or community. An experienced team comprised of a physical therapist, occupational therapist, and certified assistive technology provider thoroughly evaluates each individual’s unique positioning and mobility needs.  During the evaluation, each client tries various technologies to determine the best match and solution to meet his/her seating and mobility needs. WWRC maintains a fleet of sta</w:t>
                      </w:r>
                      <w:r w:rsidR="00DC6476">
                        <w:rPr>
                          <w:rFonts w:ascii="Arial" w:hAnsi="Arial" w:cs="Arial"/>
                          <w:sz w:val="16"/>
                          <w:szCs w:val="16"/>
                        </w:rPr>
                        <w:t xml:space="preserve">te-of-the-art wheelchairs and </w:t>
                      </w:r>
                      <w:r>
                        <w:rPr>
                          <w:rFonts w:ascii="Arial" w:hAnsi="Arial" w:cs="Arial"/>
                          <w:sz w:val="16"/>
                          <w:szCs w:val="16"/>
                        </w:rPr>
                        <w:t xml:space="preserve">positioning components provided by the manufacturers to ensure </w:t>
                      </w:r>
                      <w:r w:rsidR="00DC6476">
                        <w:rPr>
                          <w:rFonts w:ascii="Arial" w:hAnsi="Arial" w:cs="Arial"/>
                          <w:sz w:val="16"/>
                          <w:szCs w:val="16"/>
                        </w:rPr>
                        <w:t xml:space="preserve">prescriptions reflect the most </w:t>
                      </w:r>
                      <w:r>
                        <w:rPr>
                          <w:rFonts w:ascii="Arial" w:hAnsi="Arial" w:cs="Arial"/>
                          <w:sz w:val="16"/>
                          <w:szCs w:val="16"/>
                        </w:rPr>
                        <w:t xml:space="preserve">appropriate and current technology available. WWRC’s rehabilitation engineering services are consulted, when custom modifications are needed.   </w:t>
                      </w:r>
                    </w:p>
                    <w:p w:rsidR="00B73F16" w:rsidRDefault="00B73F16" w:rsidP="00B73F16">
                      <w:pPr>
                        <w:widowControl w:val="0"/>
                        <w:spacing w:after="0" w:line="240" w:lineRule="auto"/>
                        <w:ind w:left="360" w:hanging="360"/>
                        <w:rPr>
                          <w:rFonts w:ascii="Arial" w:hAnsi="Arial" w:cs="Arial"/>
                          <w:sz w:val="16"/>
                          <w:szCs w:val="16"/>
                        </w:rPr>
                      </w:pPr>
                    </w:p>
                    <w:p w:rsidR="00B73F16" w:rsidRDefault="00B73F16" w:rsidP="00B73F16">
                      <w:pPr>
                        <w:widowControl w:val="0"/>
                        <w:spacing w:after="0" w:line="240" w:lineRule="auto"/>
                        <w:ind w:left="287"/>
                        <w:rPr>
                          <w:rFonts w:ascii="Arial" w:hAnsi="Arial" w:cs="Arial"/>
                          <w:sz w:val="16"/>
                          <w:szCs w:val="16"/>
                        </w:rPr>
                      </w:pPr>
                      <w:r>
                        <w:rPr>
                          <w:rFonts w:ascii="Arial" w:hAnsi="Arial" w:cs="Arial"/>
                          <w:sz w:val="16"/>
                          <w:szCs w:val="16"/>
                        </w:rPr>
                        <w:t xml:space="preserve">The services and technologies provided include the following:  </w:t>
                      </w:r>
                      <w:r>
                        <w:rPr>
                          <w:rFonts w:ascii="Arial" w:hAnsi="Arial" w:cs="Arial"/>
                          <w:sz w:val="16"/>
                          <w:szCs w:val="16"/>
                        </w:rPr>
                        <w:br/>
                      </w:r>
                      <w:r w:rsidR="006216E8">
                        <w:rPr>
                          <w:rFonts w:ascii="Arial" w:hAnsi="Arial" w:cs="Arial"/>
                          <w:sz w:val="16"/>
                          <w:szCs w:val="16"/>
                        </w:rPr>
                        <w:t>- Pre</w:t>
                      </w:r>
                      <w:r>
                        <w:rPr>
                          <w:rFonts w:ascii="Arial" w:hAnsi="Arial" w:cs="Arial"/>
                          <w:sz w:val="16"/>
                          <w:szCs w:val="16"/>
                        </w:rPr>
                        <w:t>-admission phone call by WWRC staff to gather information to as</w:t>
                      </w:r>
                      <w:r w:rsidR="006216E8">
                        <w:rPr>
                          <w:rFonts w:ascii="Arial" w:hAnsi="Arial" w:cs="Arial"/>
                          <w:sz w:val="16"/>
                          <w:szCs w:val="16"/>
                        </w:rPr>
                        <w:t>sist the evaluation process.</w:t>
                      </w:r>
                      <w:r w:rsidR="006216E8">
                        <w:rPr>
                          <w:rFonts w:ascii="Arial" w:hAnsi="Arial" w:cs="Arial"/>
                          <w:sz w:val="16"/>
                          <w:szCs w:val="16"/>
                        </w:rPr>
                        <w:br/>
                        <w:t xml:space="preserve">- </w:t>
                      </w:r>
                      <w:r>
                        <w:rPr>
                          <w:rFonts w:ascii="Arial" w:hAnsi="Arial" w:cs="Arial"/>
                          <w:sz w:val="16"/>
                          <w:szCs w:val="16"/>
                        </w:rPr>
                        <w:t>Emphasis on client and caregiver input throughout the evaluation process.</w:t>
                      </w:r>
                    </w:p>
                    <w:p w:rsidR="00B73F16" w:rsidRDefault="006216E8" w:rsidP="00B73F16">
                      <w:pPr>
                        <w:widowControl w:val="0"/>
                        <w:spacing w:after="0" w:line="240" w:lineRule="auto"/>
                        <w:ind w:left="287"/>
                        <w:rPr>
                          <w:rFonts w:ascii="Arial" w:hAnsi="Arial" w:cs="Arial"/>
                          <w:sz w:val="16"/>
                          <w:szCs w:val="16"/>
                        </w:rPr>
                      </w:pPr>
                      <w:r>
                        <w:rPr>
                          <w:rFonts w:ascii="Arial" w:hAnsi="Arial" w:cs="Arial"/>
                          <w:sz w:val="16"/>
                          <w:szCs w:val="16"/>
                        </w:rPr>
                        <w:t xml:space="preserve">- </w:t>
                      </w:r>
                      <w:r w:rsidR="00B73F16">
                        <w:rPr>
                          <w:rFonts w:ascii="Arial" w:hAnsi="Arial" w:cs="Arial"/>
                          <w:sz w:val="16"/>
                          <w:szCs w:val="16"/>
                        </w:rPr>
                        <w:t xml:space="preserve">Wide range of technology available for trial evaluation to determine the best prescription.  </w:t>
                      </w:r>
                    </w:p>
                    <w:p w:rsidR="00B73F16" w:rsidRDefault="00B73F16" w:rsidP="00B73F16">
                      <w:pPr>
                        <w:widowControl w:val="0"/>
                        <w:spacing w:after="0" w:line="240" w:lineRule="auto"/>
                        <w:ind w:left="287"/>
                        <w:rPr>
                          <w:rFonts w:ascii="Arial" w:hAnsi="Arial" w:cs="Arial"/>
                          <w:sz w:val="16"/>
                          <w:szCs w:val="16"/>
                        </w:rPr>
                      </w:pPr>
                      <w:r>
                        <w:rPr>
                          <w:rFonts w:ascii="Arial" w:hAnsi="Arial" w:cs="Arial"/>
                          <w:sz w:val="16"/>
                          <w:szCs w:val="16"/>
                        </w:rPr>
                        <w:tab/>
                        <w:t>- Manual wheelchairs, power-assist and power wheelchairs, and scooters</w:t>
                      </w:r>
                    </w:p>
                    <w:p w:rsidR="00B73F16" w:rsidRDefault="00B73F16" w:rsidP="00B73F16">
                      <w:pPr>
                        <w:widowControl w:val="0"/>
                        <w:spacing w:after="0" w:line="240" w:lineRule="auto"/>
                        <w:ind w:left="287"/>
                        <w:rPr>
                          <w:rFonts w:ascii="Arial" w:hAnsi="Arial" w:cs="Arial"/>
                          <w:sz w:val="16"/>
                          <w:szCs w:val="16"/>
                        </w:rPr>
                      </w:pPr>
                      <w:r>
                        <w:rPr>
                          <w:rFonts w:ascii="Arial" w:hAnsi="Arial" w:cs="Arial"/>
                          <w:sz w:val="16"/>
                          <w:szCs w:val="16"/>
                        </w:rPr>
                        <w:tab/>
                        <w:t>- Seating products (e.g., cushions, back supports, trunk and extremity supports)</w:t>
                      </w:r>
                    </w:p>
                    <w:p w:rsidR="00ED1D22" w:rsidRDefault="00B73F16" w:rsidP="00ED1D22">
                      <w:pPr>
                        <w:widowControl w:val="0"/>
                        <w:spacing w:after="0" w:line="240" w:lineRule="auto"/>
                        <w:ind w:left="720"/>
                        <w:rPr>
                          <w:rFonts w:ascii="Arial" w:hAnsi="Arial" w:cs="Arial"/>
                          <w:sz w:val="16"/>
                          <w:szCs w:val="16"/>
                        </w:rPr>
                      </w:pPr>
                      <w:r>
                        <w:rPr>
                          <w:rFonts w:ascii="Arial" w:hAnsi="Arial" w:cs="Arial"/>
                          <w:sz w:val="16"/>
                          <w:szCs w:val="16"/>
                        </w:rPr>
                        <w:t xml:space="preserve">- Alternate ways to drive a power wheelchair (e.g., breath support, head control, specialty </w:t>
                      </w:r>
                      <w:r w:rsidR="00ED1D22">
                        <w:rPr>
                          <w:rFonts w:ascii="Arial" w:hAnsi="Arial" w:cs="Arial"/>
                          <w:sz w:val="16"/>
                          <w:szCs w:val="16"/>
                        </w:rPr>
                        <w:t xml:space="preserve">  </w:t>
                      </w:r>
                    </w:p>
                    <w:p w:rsidR="00B73F16" w:rsidRDefault="006216E8" w:rsidP="00ED1D22">
                      <w:pPr>
                        <w:widowControl w:val="0"/>
                        <w:spacing w:after="0" w:line="240" w:lineRule="auto"/>
                        <w:ind w:left="720"/>
                        <w:rPr>
                          <w:rFonts w:ascii="Arial" w:hAnsi="Arial" w:cs="Arial"/>
                          <w:sz w:val="16"/>
                          <w:szCs w:val="16"/>
                        </w:rPr>
                      </w:pPr>
                      <w:r>
                        <w:rPr>
                          <w:rFonts w:ascii="Arial" w:hAnsi="Arial" w:cs="Arial"/>
                          <w:sz w:val="16"/>
                          <w:szCs w:val="16"/>
                        </w:rPr>
                        <w:t xml:space="preserve"> </w:t>
                      </w:r>
                      <w:r w:rsidR="00ED1D22">
                        <w:rPr>
                          <w:rFonts w:ascii="Arial" w:hAnsi="Arial" w:cs="Arial"/>
                          <w:sz w:val="16"/>
                          <w:szCs w:val="16"/>
                        </w:rPr>
                        <w:t xml:space="preserve"> </w:t>
                      </w:r>
                      <w:proofErr w:type="gramStart"/>
                      <w:r w:rsidR="00B73F16">
                        <w:rPr>
                          <w:rFonts w:ascii="Arial" w:hAnsi="Arial" w:cs="Arial"/>
                          <w:sz w:val="16"/>
                          <w:szCs w:val="16"/>
                        </w:rPr>
                        <w:t>switches</w:t>
                      </w:r>
                      <w:proofErr w:type="gramEnd"/>
                      <w:r w:rsidR="00B73F16">
                        <w:rPr>
                          <w:rFonts w:ascii="Arial" w:hAnsi="Arial" w:cs="Arial"/>
                          <w:sz w:val="16"/>
                          <w:szCs w:val="16"/>
                        </w:rPr>
                        <w:t>)</w:t>
                      </w:r>
                    </w:p>
                    <w:p w:rsidR="00ED1D22" w:rsidRDefault="00B73F16" w:rsidP="00B73F16">
                      <w:pPr>
                        <w:widowControl w:val="0"/>
                        <w:spacing w:after="0" w:line="240" w:lineRule="auto"/>
                        <w:ind w:left="287"/>
                        <w:rPr>
                          <w:rFonts w:ascii="Arial" w:hAnsi="Arial" w:cs="Arial"/>
                          <w:sz w:val="16"/>
                          <w:szCs w:val="16"/>
                        </w:rPr>
                      </w:pPr>
                      <w:r>
                        <w:rPr>
                          <w:rFonts w:ascii="Arial" w:hAnsi="Arial" w:cs="Arial"/>
                          <w:sz w:val="16"/>
                          <w:szCs w:val="16"/>
                        </w:rPr>
                        <w:tab/>
                        <w:t xml:space="preserve">- When indicated, pressure mapping is used to evaluate the need for specialized skin protection </w:t>
                      </w:r>
                      <w:r>
                        <w:rPr>
                          <w:rFonts w:ascii="Arial" w:hAnsi="Arial" w:cs="Arial"/>
                          <w:sz w:val="16"/>
                          <w:szCs w:val="16"/>
                        </w:rPr>
                        <w:br/>
                        <w:t xml:space="preserve">    </w:t>
                      </w:r>
                      <w:r>
                        <w:rPr>
                          <w:rFonts w:ascii="Arial" w:hAnsi="Arial" w:cs="Arial"/>
                          <w:sz w:val="16"/>
                          <w:szCs w:val="16"/>
                        </w:rPr>
                        <w:tab/>
                        <w:t xml:space="preserve">  </w:t>
                      </w:r>
                      <w:r w:rsidR="006216E8">
                        <w:rPr>
                          <w:rFonts w:ascii="Arial" w:hAnsi="Arial" w:cs="Arial"/>
                          <w:sz w:val="16"/>
                          <w:szCs w:val="16"/>
                        </w:rPr>
                        <w:t xml:space="preserve">methods or </w:t>
                      </w:r>
                      <w:proofErr w:type="gramStart"/>
                      <w:r w:rsidR="006216E8">
                        <w:rPr>
                          <w:rFonts w:ascii="Arial" w:hAnsi="Arial" w:cs="Arial"/>
                          <w:sz w:val="16"/>
                          <w:szCs w:val="16"/>
                        </w:rPr>
                        <w:t>technology</w:t>
                      </w:r>
                      <w:r w:rsidR="006216E8">
                        <w:rPr>
                          <w:rFonts w:ascii="Arial" w:hAnsi="Arial" w:cs="Arial"/>
                          <w:sz w:val="16"/>
                          <w:szCs w:val="16"/>
                        </w:rPr>
                        <w:br/>
                        <w:t>-</w:t>
                      </w:r>
                      <w:r>
                        <w:rPr>
                          <w:rFonts w:ascii="Arial" w:hAnsi="Arial" w:cs="Arial"/>
                          <w:sz w:val="16"/>
                          <w:szCs w:val="16"/>
                        </w:rPr>
                        <w:t xml:space="preserve"> DME staff explain</w:t>
                      </w:r>
                      <w:proofErr w:type="gramEnd"/>
                      <w:r>
                        <w:rPr>
                          <w:rFonts w:ascii="Arial" w:hAnsi="Arial" w:cs="Arial"/>
                          <w:sz w:val="16"/>
                          <w:szCs w:val="16"/>
                        </w:rPr>
                        <w:t xml:space="preserve"> insurance coverage, payment options, and ordering</w:t>
                      </w:r>
                      <w:r w:rsidR="006216E8">
                        <w:rPr>
                          <w:rFonts w:ascii="Arial" w:hAnsi="Arial" w:cs="Arial"/>
                          <w:sz w:val="16"/>
                          <w:szCs w:val="16"/>
                        </w:rPr>
                        <w:t xml:space="preserve"> processes for technology.  </w:t>
                      </w:r>
                      <w:r w:rsidR="006216E8">
                        <w:rPr>
                          <w:rFonts w:ascii="Arial" w:hAnsi="Arial" w:cs="Arial"/>
                          <w:sz w:val="16"/>
                          <w:szCs w:val="16"/>
                        </w:rPr>
                        <w:br/>
                        <w:t xml:space="preserve">- </w:t>
                      </w:r>
                      <w:r>
                        <w:rPr>
                          <w:rFonts w:ascii="Arial" w:hAnsi="Arial" w:cs="Arial"/>
                          <w:sz w:val="16"/>
                          <w:szCs w:val="16"/>
                        </w:rPr>
                        <w:t xml:space="preserve">Individualized delivery to ensure satisfaction with fit and function of technology procured (additional </w:t>
                      </w:r>
                      <w:r w:rsidR="00ED1D22">
                        <w:rPr>
                          <w:rFonts w:ascii="Arial" w:hAnsi="Arial" w:cs="Arial"/>
                          <w:sz w:val="16"/>
                          <w:szCs w:val="16"/>
                        </w:rPr>
                        <w:t xml:space="preserve">   </w:t>
                      </w:r>
                    </w:p>
                    <w:p w:rsidR="00B73F16" w:rsidRDefault="00ED1D22" w:rsidP="00B73F16">
                      <w:pPr>
                        <w:widowControl w:val="0"/>
                        <w:spacing w:after="0" w:line="240" w:lineRule="auto"/>
                        <w:ind w:left="287"/>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visit</w:t>
                      </w:r>
                      <w:proofErr w:type="gramEnd"/>
                      <w:r>
                        <w:rPr>
                          <w:rFonts w:ascii="Arial" w:hAnsi="Arial" w:cs="Arial"/>
                          <w:sz w:val="16"/>
                          <w:szCs w:val="16"/>
                        </w:rPr>
                        <w:t xml:space="preserve"> </w:t>
                      </w:r>
                      <w:r w:rsidR="00B73F16">
                        <w:rPr>
                          <w:rFonts w:ascii="Arial" w:hAnsi="Arial" w:cs="Arial"/>
                          <w:sz w:val="16"/>
                          <w:szCs w:val="16"/>
                        </w:rPr>
                        <w:t xml:space="preserve">required for delivery).  </w:t>
                      </w:r>
                    </w:p>
                    <w:p w:rsidR="00AE62B6" w:rsidRDefault="006216E8" w:rsidP="00B73F16">
                      <w:pPr>
                        <w:widowControl w:val="0"/>
                        <w:spacing w:after="0" w:line="240" w:lineRule="auto"/>
                        <w:ind w:left="287"/>
                        <w:rPr>
                          <w:rFonts w:ascii="Arial" w:hAnsi="Arial" w:cs="Arial"/>
                          <w:sz w:val="16"/>
                          <w:szCs w:val="16"/>
                        </w:rPr>
                      </w:pPr>
                      <w:r>
                        <w:rPr>
                          <w:rFonts w:ascii="Arial" w:hAnsi="Arial" w:cs="Arial"/>
                          <w:sz w:val="16"/>
                          <w:szCs w:val="16"/>
                        </w:rPr>
                        <w:t xml:space="preserve">- </w:t>
                      </w:r>
                      <w:r w:rsidR="00B73F16">
                        <w:rPr>
                          <w:rFonts w:ascii="Arial" w:hAnsi="Arial" w:cs="Arial"/>
                          <w:sz w:val="16"/>
                          <w:szCs w:val="16"/>
                        </w:rPr>
                        <w:t xml:space="preserve">Client and caregiver training and education </w:t>
                      </w:r>
                      <w:r w:rsidR="00AE62B6">
                        <w:rPr>
                          <w:rFonts w:ascii="Arial" w:hAnsi="Arial" w:cs="Arial"/>
                          <w:sz w:val="16"/>
                          <w:szCs w:val="16"/>
                        </w:rPr>
                        <w:t xml:space="preserve">in technology use, maintenance, </w:t>
                      </w:r>
                      <w:r w:rsidR="00B73F16">
                        <w:rPr>
                          <w:rFonts w:ascii="Arial" w:hAnsi="Arial" w:cs="Arial"/>
                          <w:sz w:val="16"/>
                          <w:szCs w:val="16"/>
                        </w:rPr>
                        <w:t xml:space="preserve">and warranty </w:t>
                      </w:r>
                      <w:r w:rsidR="00AE62B6">
                        <w:rPr>
                          <w:rFonts w:ascii="Arial" w:hAnsi="Arial" w:cs="Arial"/>
                          <w:sz w:val="16"/>
                          <w:szCs w:val="16"/>
                        </w:rPr>
                        <w:t xml:space="preserve">  </w:t>
                      </w:r>
                    </w:p>
                    <w:p w:rsidR="00B73F16" w:rsidRDefault="00AE62B6" w:rsidP="00B73F16">
                      <w:pPr>
                        <w:widowControl w:val="0"/>
                        <w:spacing w:after="0" w:line="240" w:lineRule="auto"/>
                        <w:ind w:left="287"/>
                        <w:rPr>
                          <w:rFonts w:ascii="Arial" w:hAnsi="Arial" w:cs="Arial"/>
                          <w:sz w:val="16"/>
                          <w:szCs w:val="16"/>
                        </w:rPr>
                      </w:pPr>
                      <w:r>
                        <w:rPr>
                          <w:rFonts w:ascii="Arial" w:hAnsi="Arial" w:cs="Arial"/>
                          <w:sz w:val="16"/>
                          <w:szCs w:val="16"/>
                        </w:rPr>
                        <w:t xml:space="preserve">  </w:t>
                      </w:r>
                      <w:proofErr w:type="gramStart"/>
                      <w:r w:rsidR="00B73F16">
                        <w:rPr>
                          <w:rFonts w:ascii="Arial" w:hAnsi="Arial" w:cs="Arial"/>
                          <w:sz w:val="16"/>
                          <w:szCs w:val="16"/>
                        </w:rPr>
                        <w:t>coverage</w:t>
                      </w:r>
                      <w:proofErr w:type="gramEnd"/>
                      <w:r w:rsidR="00B73F16">
                        <w:rPr>
                          <w:rFonts w:ascii="Arial" w:hAnsi="Arial" w:cs="Arial"/>
                          <w:sz w:val="16"/>
                          <w:szCs w:val="16"/>
                        </w:rPr>
                        <w:t>.</w:t>
                      </w:r>
                    </w:p>
                    <w:p w:rsidR="00B73F16" w:rsidRDefault="006216E8" w:rsidP="00B73F16">
                      <w:pPr>
                        <w:widowControl w:val="0"/>
                        <w:spacing w:after="0" w:line="240" w:lineRule="auto"/>
                        <w:ind w:left="287"/>
                        <w:rPr>
                          <w:rFonts w:ascii="Arial" w:hAnsi="Arial" w:cs="Arial"/>
                          <w:sz w:val="16"/>
                          <w:szCs w:val="16"/>
                        </w:rPr>
                      </w:pPr>
                      <w:r>
                        <w:rPr>
                          <w:rFonts w:ascii="Arial" w:hAnsi="Arial" w:cs="Arial"/>
                          <w:sz w:val="16"/>
                          <w:szCs w:val="16"/>
                        </w:rPr>
                        <w:t xml:space="preserve">- </w:t>
                      </w:r>
                      <w:r w:rsidR="00B73F16">
                        <w:rPr>
                          <w:rFonts w:ascii="Arial" w:hAnsi="Arial" w:cs="Arial"/>
                          <w:sz w:val="16"/>
                          <w:szCs w:val="16"/>
                        </w:rPr>
                        <w:t>Vendor contact information provided for warranty service and follow-up questions.</w:t>
                      </w:r>
                    </w:p>
                    <w:p w:rsidR="00AE62B6" w:rsidRDefault="006216E8" w:rsidP="00B73F16">
                      <w:pPr>
                        <w:widowControl w:val="0"/>
                        <w:spacing w:after="0" w:line="240" w:lineRule="auto"/>
                        <w:ind w:left="287"/>
                        <w:rPr>
                          <w:rFonts w:ascii="Arial" w:hAnsi="Arial" w:cs="Arial"/>
                          <w:sz w:val="16"/>
                          <w:szCs w:val="16"/>
                        </w:rPr>
                      </w:pPr>
                      <w:r>
                        <w:rPr>
                          <w:rFonts w:ascii="Arial" w:hAnsi="Arial" w:cs="Arial"/>
                          <w:sz w:val="16"/>
                          <w:szCs w:val="16"/>
                        </w:rPr>
                        <w:t xml:space="preserve">- </w:t>
                      </w:r>
                      <w:r w:rsidR="00B73F16">
                        <w:rPr>
                          <w:rFonts w:ascii="Arial" w:hAnsi="Arial" w:cs="Arial"/>
                          <w:sz w:val="16"/>
                          <w:szCs w:val="16"/>
                        </w:rPr>
                        <w:t xml:space="preserve">30-day follow-up to ensure that technology is meeting client’s needs and expectations.  A return visit </w:t>
                      </w:r>
                    </w:p>
                    <w:p w:rsidR="00B73F16" w:rsidRDefault="006216E8" w:rsidP="00B73F16">
                      <w:pPr>
                        <w:widowControl w:val="0"/>
                        <w:spacing w:after="0" w:line="240" w:lineRule="auto"/>
                        <w:ind w:left="287"/>
                        <w:rPr>
                          <w:rFonts w:ascii="Arial" w:hAnsi="Arial" w:cs="Arial"/>
                          <w:sz w:val="16"/>
                          <w:szCs w:val="16"/>
                        </w:rPr>
                      </w:pPr>
                      <w:r>
                        <w:rPr>
                          <w:rFonts w:ascii="Arial" w:hAnsi="Arial" w:cs="Arial"/>
                          <w:sz w:val="16"/>
                          <w:szCs w:val="16"/>
                        </w:rPr>
                        <w:t xml:space="preserve">  </w:t>
                      </w:r>
                      <w:r w:rsidR="00AE62B6">
                        <w:rPr>
                          <w:rFonts w:ascii="Arial" w:hAnsi="Arial" w:cs="Arial"/>
                          <w:sz w:val="16"/>
                          <w:szCs w:val="16"/>
                        </w:rPr>
                        <w:t xml:space="preserve"> </w:t>
                      </w:r>
                      <w:r w:rsidR="00B73F16">
                        <w:rPr>
                          <w:rFonts w:ascii="Arial" w:hAnsi="Arial" w:cs="Arial"/>
                          <w:sz w:val="16"/>
                          <w:szCs w:val="16"/>
                        </w:rPr>
                        <w:t xml:space="preserve">is offered to resolve any issues identified.  </w:t>
                      </w:r>
                    </w:p>
                    <w:p w:rsidR="00B73F16" w:rsidRDefault="00B73F16" w:rsidP="00B73F16">
                      <w:pPr>
                        <w:widowControl w:val="0"/>
                        <w:spacing w:after="0" w:line="240" w:lineRule="auto"/>
                        <w:ind w:left="360" w:hanging="360"/>
                        <w:rPr>
                          <w:rFonts w:ascii="Arial" w:hAnsi="Arial" w:cs="Arial"/>
                          <w:b/>
                          <w:bCs/>
                          <w:u w:val="single"/>
                        </w:rPr>
                      </w:pPr>
                      <w:r>
                        <w:rPr>
                          <w:rFonts w:ascii="Arial" w:hAnsi="Arial" w:cs="Arial"/>
                          <w:sz w:val="14"/>
                          <w:szCs w:val="14"/>
                        </w:rPr>
                        <w:br/>
                      </w:r>
                      <w:proofErr w:type="gramStart"/>
                      <w:r>
                        <w:rPr>
                          <w:rFonts w:ascii="Arial" w:hAnsi="Arial" w:cs="Arial"/>
                          <w:b/>
                          <w:bCs/>
                          <w:u w:val="single"/>
                        </w:rPr>
                        <w:t>Additional technology evaluations and deliveries.</w:t>
                      </w:r>
                      <w:proofErr w:type="gramEnd"/>
                    </w:p>
                    <w:p w:rsidR="00B73F16" w:rsidRPr="00B73F16" w:rsidRDefault="00B73F16" w:rsidP="00B73F16">
                      <w:pPr>
                        <w:spacing w:after="0" w:line="240" w:lineRule="auto"/>
                        <w:rPr>
                          <w:rFonts w:ascii="Arial" w:hAnsi="Arial" w:cs="Arial"/>
                          <w:sz w:val="16"/>
                          <w:szCs w:val="16"/>
                        </w:rPr>
                      </w:pPr>
                      <w:r w:rsidRPr="00B73F16">
                        <w:rPr>
                          <w:rFonts w:ascii="Arial" w:hAnsi="Arial" w:cs="Arial"/>
                          <w:sz w:val="16"/>
                          <w:szCs w:val="16"/>
                        </w:rPr>
                        <w:t xml:space="preserve">        Services are provided for individuals requiring complex technology such as power/man</w:t>
                      </w:r>
                      <w:r>
                        <w:rPr>
                          <w:rFonts w:ascii="Arial" w:hAnsi="Arial" w:cs="Arial"/>
                          <w:sz w:val="16"/>
                          <w:szCs w:val="16"/>
                        </w:rPr>
                        <w:t xml:space="preserve">ual patient    </w:t>
                      </w:r>
                      <w:r>
                        <w:rPr>
                          <w:rFonts w:ascii="Arial" w:hAnsi="Arial" w:cs="Arial"/>
                          <w:sz w:val="16"/>
                          <w:szCs w:val="16"/>
                        </w:rPr>
                        <w:br/>
                        <w:t xml:space="preserve">        lifts, </w:t>
                      </w:r>
                      <w:r w:rsidRPr="00B73F16">
                        <w:rPr>
                          <w:rFonts w:ascii="Arial" w:hAnsi="Arial" w:cs="Arial"/>
                          <w:sz w:val="16"/>
                          <w:szCs w:val="16"/>
                        </w:rPr>
                        <w:t>roll-in shower chairs or tub transfer systems that is not readily available in the c</w:t>
                      </w:r>
                      <w:r>
                        <w:rPr>
                          <w:rFonts w:ascii="Arial" w:hAnsi="Arial" w:cs="Arial"/>
                          <w:sz w:val="16"/>
                          <w:szCs w:val="16"/>
                        </w:rPr>
                        <w:t xml:space="preserve">ommunity.    </w:t>
                      </w:r>
                      <w:r>
                        <w:rPr>
                          <w:rFonts w:ascii="Arial" w:hAnsi="Arial" w:cs="Arial"/>
                          <w:sz w:val="16"/>
                          <w:szCs w:val="16"/>
                        </w:rPr>
                        <w:br/>
                        <w:t xml:space="preserve">        Services </w:t>
                      </w:r>
                      <w:r w:rsidRPr="00B73F16">
                        <w:rPr>
                          <w:rFonts w:ascii="Arial" w:hAnsi="Arial" w:cs="Arial"/>
                          <w:sz w:val="16"/>
                          <w:szCs w:val="16"/>
                        </w:rPr>
                        <w:t xml:space="preserve">can be provided in conjunction with a seating/wheelchair evaluation or as a separate     </w:t>
                      </w:r>
                      <w:r w:rsidRPr="00B73F16">
                        <w:rPr>
                          <w:rFonts w:ascii="Arial" w:hAnsi="Arial" w:cs="Arial"/>
                          <w:sz w:val="16"/>
                          <w:szCs w:val="16"/>
                        </w:rPr>
                        <w:br/>
                        <w:t xml:space="preserve">        service. </w:t>
                      </w:r>
                    </w:p>
                    <w:p w:rsidR="00B73F16" w:rsidRPr="00B73F16" w:rsidRDefault="00B73F16">
                      <w:pPr>
                        <w:widowControl w:val="0"/>
                        <w:spacing w:line="287" w:lineRule="auto"/>
                        <w:ind w:left="360" w:hanging="360"/>
                        <w:rPr>
                          <w:rFonts w:ascii="Arial" w:hAnsi="Arial" w:cs="Arial"/>
                          <w:sz w:val="16"/>
                          <w:szCs w:val="16"/>
                        </w:rPr>
                      </w:pPr>
                    </w:p>
                    <w:p w:rsidR="00B73F16" w:rsidRDefault="00B73F16">
                      <w:pPr>
                        <w:widowControl w:val="0"/>
                        <w:ind w:left="720" w:hanging="360"/>
                        <w:rPr>
                          <w:rFonts w:ascii="Arial" w:hAnsi="Arial" w:cs="Arial"/>
                          <w:sz w:val="16"/>
                          <w:szCs w:val="16"/>
                        </w:rPr>
                      </w:pPr>
                    </w:p>
                    <w:p w:rsidR="00B73F16" w:rsidRDefault="00B73F16">
                      <w:pPr>
                        <w:widowControl w:val="0"/>
                        <w:ind w:left="720" w:hanging="360"/>
                        <w:rPr>
                          <w:rFonts w:ascii="Arial" w:hAnsi="Arial" w:cs="Arial"/>
                          <w:sz w:val="16"/>
                          <w:szCs w:val="16"/>
                        </w:rPr>
                      </w:pPr>
                    </w:p>
                    <w:p w:rsidR="00B73F16" w:rsidRDefault="00B73F16">
                      <w:pPr>
                        <w:spacing w:line="275" w:lineRule="auto"/>
                        <w:ind w:left="720" w:hanging="360"/>
                        <w:rPr>
                          <w:rFonts w:ascii="Arial" w:hAnsi="Arial" w:cs="Arial"/>
                          <w:sz w:val="16"/>
                          <w:szCs w:val="16"/>
                        </w:rPr>
                      </w:pPr>
                    </w:p>
                  </w:txbxContent>
                </v:textbox>
              </v:shape>
            </w:pict>
          </mc:Fallback>
        </mc:AlternateContent>
      </w:r>
    </w:p>
    <w:p w:rsidR="00B73F16" w:rsidRDefault="00B73F16" w:rsidP="00713F1D">
      <w:pPr>
        <w:jc w:val="right"/>
        <w:rPr>
          <w:noProof/>
        </w:rPr>
      </w:pPr>
      <w:r>
        <w:rPr>
          <w:noProof/>
        </w:rPr>
        <w:drawing>
          <wp:inline distT="0" distB="0" distL="0" distR="0" wp14:anchorId="1E69C4E8" wp14:editId="5AB3CD40">
            <wp:extent cx="1495425" cy="1190625"/>
            <wp:effectExtent l="0" t="0" r="9525" b="9525"/>
            <wp:docPr id="3" name="Picture 3" descr="Photo of consumer having wheelchair seating evaluation" title="Wheelchair seating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1190625"/>
                    </a:xfrm>
                    <a:prstGeom prst="rect">
                      <a:avLst/>
                    </a:prstGeom>
                    <a:noFill/>
                  </pic:spPr>
                </pic:pic>
              </a:graphicData>
            </a:graphic>
          </wp:inline>
        </w:drawing>
      </w:r>
    </w:p>
    <w:p w:rsidR="00B73F16" w:rsidRDefault="00B73F16" w:rsidP="00713F1D">
      <w:pPr>
        <w:jc w:val="right"/>
      </w:pPr>
      <w:r>
        <w:rPr>
          <w:noProof/>
        </w:rPr>
        <w:drawing>
          <wp:inline distT="0" distB="0" distL="0" distR="0" wp14:anchorId="3ED5E957" wp14:editId="2F658752">
            <wp:extent cx="1485900" cy="1228725"/>
            <wp:effectExtent l="0" t="0" r="0" b="9525"/>
            <wp:docPr id="8" name="Picture 8" descr="Delivery of equipment to consumer by PT staff" title="Delivery of equipment by PT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228725"/>
                    </a:xfrm>
                    <a:prstGeom prst="rect">
                      <a:avLst/>
                    </a:prstGeom>
                    <a:noFill/>
                  </pic:spPr>
                </pic:pic>
              </a:graphicData>
            </a:graphic>
          </wp:inline>
        </w:drawing>
      </w:r>
      <w:r>
        <w:rPr>
          <w:rFonts w:ascii="Times New Roman" w:hAnsi="Times New Roman"/>
          <w:noProof/>
          <w:sz w:val="24"/>
          <w:szCs w:val="24"/>
        </w:rPr>
        <w:drawing>
          <wp:anchor distT="36576" distB="36576" distL="36576" distR="36576" simplePos="0" relativeHeight="251665408" behindDoc="0" locked="0" layoutInCell="1" allowOverlap="1" wp14:anchorId="65053106" wp14:editId="1336A406">
            <wp:simplePos x="0" y="0"/>
            <wp:positionH relativeFrom="column">
              <wp:posOffset>8876030</wp:posOffset>
            </wp:positionH>
            <wp:positionV relativeFrom="paragraph">
              <wp:posOffset>832485</wp:posOffset>
            </wp:positionV>
            <wp:extent cx="1485900" cy="1199515"/>
            <wp:effectExtent l="38100" t="38100" r="38100" b="38735"/>
            <wp:wrapNone/>
            <wp:docPr id="6" name="Picture 6" descr="20160513_152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0513_152157"/>
                    <pic:cNvPicPr>
                      <a:picLocks noChangeAspect="1" noChangeArrowheads="1"/>
                    </pic:cNvPicPr>
                  </pic:nvPicPr>
                  <pic:blipFill>
                    <a:blip r:embed="rId8" cstate="print">
                      <a:extLst>
                        <a:ext uri="{28A0092B-C50C-407E-A947-70E740481C1C}">
                          <a14:useLocalDpi xmlns:a14="http://schemas.microsoft.com/office/drawing/2010/main" val="0"/>
                        </a:ext>
                      </a:extLst>
                    </a:blip>
                    <a:srcRect l="13066" t="-1593" r="16142"/>
                    <a:stretch>
                      <a:fillRect/>
                    </a:stretch>
                  </pic:blipFill>
                  <pic:spPr bwMode="auto">
                    <a:xfrm>
                      <a:off x="0" y="0"/>
                      <a:ext cx="1485900" cy="1199515"/>
                    </a:xfrm>
                    <a:prstGeom prst="rect">
                      <a:avLst/>
                    </a:prstGeom>
                    <a:noFill/>
                    <a:ln w="38100" algn="in">
                      <a:solidFill>
                        <a:srgbClr val="2A6EBB"/>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36576" distB="36576" distL="36576" distR="36576" simplePos="0" relativeHeight="251663360" behindDoc="0" locked="0" layoutInCell="1" allowOverlap="1" wp14:anchorId="323F42C9" wp14:editId="3FF1F33C">
            <wp:simplePos x="0" y="0"/>
            <wp:positionH relativeFrom="column">
              <wp:posOffset>9033510</wp:posOffset>
            </wp:positionH>
            <wp:positionV relativeFrom="paragraph">
              <wp:posOffset>488315</wp:posOffset>
            </wp:positionV>
            <wp:extent cx="1494155" cy="1190625"/>
            <wp:effectExtent l="38100" t="38100" r="29845" b="47625"/>
            <wp:wrapNone/>
            <wp:docPr id="5" name="Picture 5" descr="20160415_113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60415_113003"/>
                    <pic:cNvPicPr>
                      <a:picLocks noChangeAspect="1" noChangeArrowheads="1"/>
                    </pic:cNvPicPr>
                  </pic:nvPicPr>
                  <pic:blipFill>
                    <a:blip r:embed="rId9" cstate="print">
                      <a:extLst>
                        <a:ext uri="{28A0092B-C50C-407E-A947-70E740481C1C}">
                          <a14:useLocalDpi xmlns:a14="http://schemas.microsoft.com/office/drawing/2010/main" val="0"/>
                        </a:ext>
                      </a:extLst>
                    </a:blip>
                    <a:srcRect l="6918" r="31131" b="12233"/>
                    <a:stretch>
                      <a:fillRect/>
                    </a:stretch>
                  </pic:blipFill>
                  <pic:spPr bwMode="auto">
                    <a:xfrm>
                      <a:off x="0" y="0"/>
                      <a:ext cx="1494155" cy="1190625"/>
                    </a:xfrm>
                    <a:prstGeom prst="rect">
                      <a:avLst/>
                    </a:prstGeom>
                    <a:noFill/>
                    <a:ln w="38100" algn="in">
                      <a:solidFill>
                        <a:srgbClr val="F3D311"/>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36576" distB="36576" distL="36576" distR="36576" simplePos="0" relativeHeight="251661312" behindDoc="0" locked="0" layoutInCell="1" allowOverlap="1" wp14:anchorId="400D12F3" wp14:editId="509CB910">
            <wp:simplePos x="0" y="0"/>
            <wp:positionH relativeFrom="column">
              <wp:posOffset>8881110</wp:posOffset>
            </wp:positionH>
            <wp:positionV relativeFrom="paragraph">
              <wp:posOffset>335915</wp:posOffset>
            </wp:positionV>
            <wp:extent cx="1494155" cy="1190625"/>
            <wp:effectExtent l="38100" t="38100" r="29845" b="47625"/>
            <wp:wrapNone/>
            <wp:docPr id="4" name="Picture 4" descr="20160415_113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0415_113003"/>
                    <pic:cNvPicPr>
                      <a:picLocks noChangeAspect="1" noChangeArrowheads="1"/>
                    </pic:cNvPicPr>
                  </pic:nvPicPr>
                  <pic:blipFill>
                    <a:blip r:embed="rId9" cstate="print">
                      <a:extLst>
                        <a:ext uri="{28A0092B-C50C-407E-A947-70E740481C1C}">
                          <a14:useLocalDpi xmlns:a14="http://schemas.microsoft.com/office/drawing/2010/main" val="0"/>
                        </a:ext>
                      </a:extLst>
                    </a:blip>
                    <a:srcRect l="6918" r="31131" b="12233"/>
                    <a:stretch>
                      <a:fillRect/>
                    </a:stretch>
                  </pic:blipFill>
                  <pic:spPr bwMode="auto">
                    <a:xfrm>
                      <a:off x="0" y="0"/>
                      <a:ext cx="1494155" cy="1190625"/>
                    </a:xfrm>
                    <a:prstGeom prst="rect">
                      <a:avLst/>
                    </a:prstGeom>
                    <a:noFill/>
                    <a:ln w="38100" algn="in">
                      <a:solidFill>
                        <a:srgbClr val="F3D311"/>
                      </a:solidFill>
                      <a:miter lim="800000"/>
                      <a:headEnd/>
                      <a:tailEnd/>
                    </a:ln>
                    <a:effectLst/>
                  </pic:spPr>
                </pic:pic>
              </a:graphicData>
            </a:graphic>
            <wp14:sizeRelH relativeFrom="page">
              <wp14:pctWidth>0</wp14:pctWidth>
            </wp14:sizeRelH>
            <wp14:sizeRelV relativeFrom="page">
              <wp14:pctHeight>0</wp14:pctHeight>
            </wp14:sizeRelV>
          </wp:anchor>
        </w:drawing>
      </w:r>
    </w:p>
    <w:p w:rsidR="00B73F16" w:rsidRDefault="00713F1D" w:rsidP="00B73F16">
      <w:pPr>
        <w:jc w:val="right"/>
      </w:pPr>
      <w:r>
        <w:rPr>
          <w:noProof/>
        </w:rPr>
        <w:drawing>
          <wp:anchor distT="36576" distB="36576" distL="36576" distR="36576" simplePos="0" relativeHeight="251673600" behindDoc="0" locked="0" layoutInCell="1" allowOverlap="1" wp14:anchorId="78B24CB6" wp14:editId="6B35C88B">
            <wp:simplePos x="0" y="0"/>
            <wp:positionH relativeFrom="column">
              <wp:posOffset>4686300</wp:posOffset>
            </wp:positionH>
            <wp:positionV relativeFrom="paragraph">
              <wp:posOffset>1381760</wp:posOffset>
            </wp:positionV>
            <wp:extent cx="1402080" cy="1199515"/>
            <wp:effectExtent l="38100" t="38100" r="45720" b="38735"/>
            <wp:wrapNone/>
            <wp:docPr id="21" name="Picture 21" descr="Delivery of wheelchair to consumer by PT Staff" title="Wheelchair delivery by PT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0160513_152157"/>
                    <pic:cNvPicPr>
                      <a:picLocks noChangeAspect="1" noChangeArrowheads="1"/>
                    </pic:cNvPicPr>
                  </pic:nvPicPr>
                  <pic:blipFill>
                    <a:blip r:embed="rId10" cstate="print">
                      <a:extLst>
                        <a:ext uri="{28A0092B-C50C-407E-A947-70E740481C1C}">
                          <a14:useLocalDpi xmlns:a14="http://schemas.microsoft.com/office/drawing/2010/main" val="0"/>
                        </a:ext>
                      </a:extLst>
                    </a:blip>
                    <a:srcRect l="13066" t="-1593" r="16142"/>
                    <a:stretch>
                      <a:fillRect/>
                    </a:stretch>
                  </pic:blipFill>
                  <pic:spPr bwMode="auto">
                    <a:xfrm>
                      <a:off x="0" y="0"/>
                      <a:ext cx="1402080" cy="1199515"/>
                    </a:xfrm>
                    <a:prstGeom prst="rect">
                      <a:avLst/>
                    </a:prstGeom>
                    <a:noFill/>
                    <a:ln w="38100" algn="in">
                      <a:solidFill>
                        <a:srgbClr val="2A6EBB"/>
                      </a:solidFill>
                      <a:miter lim="800000"/>
                      <a:headEnd/>
                      <a:tailEnd/>
                    </a:ln>
                    <a:effec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2395567" wp14:editId="7C8E4321">
            <wp:extent cx="1432560" cy="1231836"/>
            <wp:effectExtent l="0" t="0" r="0" b="6985"/>
            <wp:docPr id="9" name="Picture 9" descr="Seating evaluation for consumer by PT staff" title="Seating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942" cy="1228725"/>
                    </a:xfrm>
                    <a:prstGeom prst="rect">
                      <a:avLst/>
                    </a:prstGeom>
                    <a:noFill/>
                  </pic:spPr>
                </pic:pic>
              </a:graphicData>
            </a:graphic>
          </wp:inline>
        </w:drawing>
      </w:r>
    </w:p>
    <w:p w:rsidR="00B73F16" w:rsidRDefault="00B73F16" w:rsidP="00713F1D">
      <w:pPr>
        <w:ind w:right="-630"/>
        <w:jc w:val="right"/>
      </w:pPr>
    </w:p>
    <w:p w:rsidR="000947D9" w:rsidRDefault="000947D9" w:rsidP="00B73F16">
      <w:pPr>
        <w:jc w:val="right"/>
      </w:pPr>
    </w:p>
    <w:p w:rsidR="000947D9" w:rsidRDefault="000947D9" w:rsidP="00B73F16">
      <w:pPr>
        <w:jc w:val="right"/>
      </w:pPr>
    </w:p>
    <w:p w:rsidR="000947D9" w:rsidRDefault="000947D9" w:rsidP="00B73F16">
      <w:pPr>
        <w:jc w:val="right"/>
      </w:pPr>
    </w:p>
    <w:bookmarkStart w:id="0" w:name="_GoBack"/>
    <w:bookmarkEnd w:id="0"/>
    <w:p w:rsidR="000947D9" w:rsidRDefault="00ED1D22" w:rsidP="00B73F16">
      <w:pPr>
        <w:jc w:val="right"/>
      </w:pPr>
      <w:r>
        <w:rPr>
          <w:noProof/>
        </w:rPr>
        <mc:AlternateContent>
          <mc:Choice Requires="wps">
            <w:drawing>
              <wp:anchor distT="36576" distB="36576" distL="36576" distR="36576" simplePos="0" relativeHeight="251669504" behindDoc="0" locked="0" layoutInCell="1" allowOverlap="1" wp14:anchorId="02D0289D" wp14:editId="06B2CF1A">
                <wp:simplePos x="0" y="0"/>
                <wp:positionH relativeFrom="column">
                  <wp:posOffset>3474720</wp:posOffset>
                </wp:positionH>
                <wp:positionV relativeFrom="paragraph">
                  <wp:posOffset>915035</wp:posOffset>
                </wp:positionV>
                <wp:extent cx="2762885" cy="1303020"/>
                <wp:effectExtent l="0" t="0" r="0" b="0"/>
                <wp:wrapNone/>
                <wp:docPr id="13" name="Oval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ChangeShapeType="1"/>
                      </wps:cNvSpPr>
                      <wps:spPr bwMode="auto">
                        <a:xfrm>
                          <a:off x="0" y="0"/>
                          <a:ext cx="2762885" cy="1303020"/>
                        </a:xfrm>
                        <a:prstGeom prst="ellipse">
                          <a:avLst/>
                        </a:prstGeom>
                        <a:solidFill>
                          <a:srgbClr val="E8D370"/>
                        </a:solidFill>
                        <a:ln>
                          <a:noFill/>
                        </a:ln>
                        <a:effectLst/>
                        <a:extLst>
                          <a:ext uri="{91240B29-F687-4F45-9708-019B960494DF}">
                            <a14:hiddenLine xmlns:a14="http://schemas.microsoft.com/office/drawing/2010/main" w="3175" algn="in">
                              <a:solidFill>
                                <a:srgbClr val="007AA5"/>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947D9" w:rsidRDefault="000947D9">
                            <w:pPr>
                              <w:widowControl w:val="0"/>
                              <w:jc w:val="center"/>
                            </w:pPr>
                            <w:r>
                              <w:t xml:space="preserve">To make a referral, please call our Admissions Department at 540.332.7948 </w:t>
                            </w:r>
                            <w:r>
                              <w:br/>
                              <w:t>TTY:  800-811-7893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9" style="position:absolute;left:0;text-align:left;margin-left:273.6pt;margin-top:72.05pt;width:217.55pt;height:102.6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" fillcolor="#e8d370" stroked="f" strokecolor="#007aa5" strokeweight=".25pt" insetpen="t">
                <v:shadow color="#ccc"/>
                <o:lock v:ext="edit" aspectratio="t" shapetype="t"/>
                <v:textbox inset="2.88pt,2.88pt,2.88pt,2.88pt">
                  <w:txbxContent>
                    <w:p w:rsidR="000947D9" w:rsidRDefault="000947D9">
                      <w:pPr>
                        <w:widowControl w:val="0"/>
                        <w:jc w:val="center"/>
                      </w:pPr>
                      <w:r>
                        <w:t xml:space="preserve">To make a referral, please call our Admissions Department at 540.332.7948 </w:t>
                      </w:r>
                      <w:r>
                        <w:br/>
                        <w:t>TTY:  800-811-7893</w:t>
                      </w:r>
                    </w:p>
                  </w:txbxContent>
                </v:textbox>
              </v:oval>
            </w:pict>
          </mc:Fallback>
        </mc:AlternateContent>
      </w:r>
      <w:r w:rsidR="00713F1D">
        <w:rPr>
          <w:noProof/>
        </w:rPr>
        <w:drawing>
          <wp:anchor distT="36576" distB="36576" distL="36576" distR="36576" simplePos="0" relativeHeight="251670528" behindDoc="0" locked="0" layoutInCell="1" allowOverlap="1" wp14:anchorId="5F9C6F92" wp14:editId="0F71261F">
            <wp:simplePos x="0" y="0"/>
            <wp:positionH relativeFrom="column">
              <wp:posOffset>-213360</wp:posOffset>
            </wp:positionH>
            <wp:positionV relativeFrom="paragraph">
              <wp:posOffset>1346835</wp:posOffset>
            </wp:positionV>
            <wp:extent cx="2849245" cy="918845"/>
            <wp:effectExtent l="0" t="0" r="8255" b="0"/>
            <wp:wrapNone/>
            <wp:docPr id="14" name="Picture 14" descr="WilsonWRC-only-color-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lsonWRC-only-color-hir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9245" cy="918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0947D9" w:rsidSect="00713F1D">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F16"/>
    <w:rsid w:val="000947D9"/>
    <w:rsid w:val="001C5D70"/>
    <w:rsid w:val="00241F33"/>
    <w:rsid w:val="00315D82"/>
    <w:rsid w:val="004A044E"/>
    <w:rsid w:val="005A0276"/>
    <w:rsid w:val="006216E8"/>
    <w:rsid w:val="00656031"/>
    <w:rsid w:val="00713F1D"/>
    <w:rsid w:val="00AE62B6"/>
    <w:rsid w:val="00B73F16"/>
    <w:rsid w:val="00BE0841"/>
    <w:rsid w:val="00DC6476"/>
    <w:rsid w:val="00ED1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73F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9"/>
    <w:qFormat/>
    <w:rsid w:val="000947D9"/>
    <w:pPr>
      <w:widowControl w:val="0"/>
      <w:overflowPunct w:val="0"/>
      <w:autoSpaceDE w:val="0"/>
      <w:autoSpaceDN w:val="0"/>
      <w:adjustRightInd w:val="0"/>
      <w:spacing w:after="280" w:line="240" w:lineRule="auto"/>
      <w:outlineLvl w:val="3"/>
    </w:pPr>
    <w:rPr>
      <w:rFonts w:ascii="Franklin Gothic Heavy" w:eastAsiaTheme="minorEastAsia" w:hAnsi="Franklin Gothic Heavy" w:cs="Franklin Gothic Heavy"/>
      <w:caps/>
      <w:color w:val="FFFFFF"/>
      <w:kern w:val="28"/>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73F1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B73F16"/>
    <w:rPr>
      <w:color w:val="339933"/>
      <w:u w:val="single"/>
    </w:rPr>
  </w:style>
  <w:style w:type="paragraph" w:styleId="BalloonText">
    <w:name w:val="Balloon Text"/>
    <w:basedOn w:val="Normal"/>
    <w:link w:val="BalloonTextChar"/>
    <w:uiPriority w:val="99"/>
    <w:semiHidden/>
    <w:unhideWhenUsed/>
    <w:rsid w:val="00B73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F16"/>
    <w:rPr>
      <w:rFonts w:ascii="Tahoma" w:hAnsi="Tahoma" w:cs="Tahoma"/>
      <w:sz w:val="16"/>
      <w:szCs w:val="16"/>
    </w:rPr>
  </w:style>
  <w:style w:type="character" w:customStyle="1" w:styleId="Heading4Char">
    <w:name w:val="Heading 4 Char"/>
    <w:basedOn w:val="DefaultParagraphFont"/>
    <w:link w:val="Heading4"/>
    <w:uiPriority w:val="99"/>
    <w:rsid w:val="000947D9"/>
    <w:rPr>
      <w:rFonts w:ascii="Franklin Gothic Heavy" w:eastAsiaTheme="minorEastAsia" w:hAnsi="Franklin Gothic Heavy" w:cs="Franklin Gothic Heavy"/>
      <w:caps/>
      <w:color w:val="FFFFFF"/>
      <w:kern w:val="28"/>
      <w:sz w:val="14"/>
      <w:szCs w:val="14"/>
    </w:rPr>
  </w:style>
  <w:style w:type="paragraph" w:customStyle="1" w:styleId="unknownstyle">
    <w:name w:val="unknown style"/>
    <w:uiPriority w:val="99"/>
    <w:rsid w:val="000947D9"/>
    <w:pPr>
      <w:widowControl w:val="0"/>
      <w:overflowPunct w:val="0"/>
      <w:autoSpaceDE w:val="0"/>
      <w:autoSpaceDN w:val="0"/>
      <w:adjustRightInd w:val="0"/>
      <w:spacing w:after="0" w:line="240" w:lineRule="auto"/>
    </w:pPr>
    <w:rPr>
      <w:rFonts w:ascii="Franklin Gothic Demi" w:eastAsiaTheme="minorEastAsia" w:hAnsi="Franklin Gothic Demi" w:cs="Franklin Gothic Demi"/>
      <w:caps/>
      <w:color w:val="000000"/>
      <w:kern w:val="28"/>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73F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9"/>
    <w:qFormat/>
    <w:rsid w:val="000947D9"/>
    <w:pPr>
      <w:widowControl w:val="0"/>
      <w:overflowPunct w:val="0"/>
      <w:autoSpaceDE w:val="0"/>
      <w:autoSpaceDN w:val="0"/>
      <w:adjustRightInd w:val="0"/>
      <w:spacing w:after="280" w:line="240" w:lineRule="auto"/>
      <w:outlineLvl w:val="3"/>
    </w:pPr>
    <w:rPr>
      <w:rFonts w:ascii="Franklin Gothic Heavy" w:eastAsiaTheme="minorEastAsia" w:hAnsi="Franklin Gothic Heavy" w:cs="Franklin Gothic Heavy"/>
      <w:caps/>
      <w:color w:val="FFFFFF"/>
      <w:kern w:val="28"/>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73F1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B73F16"/>
    <w:rPr>
      <w:color w:val="339933"/>
      <w:u w:val="single"/>
    </w:rPr>
  </w:style>
  <w:style w:type="paragraph" w:styleId="BalloonText">
    <w:name w:val="Balloon Text"/>
    <w:basedOn w:val="Normal"/>
    <w:link w:val="BalloonTextChar"/>
    <w:uiPriority w:val="99"/>
    <w:semiHidden/>
    <w:unhideWhenUsed/>
    <w:rsid w:val="00B73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F16"/>
    <w:rPr>
      <w:rFonts w:ascii="Tahoma" w:hAnsi="Tahoma" w:cs="Tahoma"/>
      <w:sz w:val="16"/>
      <w:szCs w:val="16"/>
    </w:rPr>
  </w:style>
  <w:style w:type="character" w:customStyle="1" w:styleId="Heading4Char">
    <w:name w:val="Heading 4 Char"/>
    <w:basedOn w:val="DefaultParagraphFont"/>
    <w:link w:val="Heading4"/>
    <w:uiPriority w:val="99"/>
    <w:rsid w:val="000947D9"/>
    <w:rPr>
      <w:rFonts w:ascii="Franklin Gothic Heavy" w:eastAsiaTheme="minorEastAsia" w:hAnsi="Franklin Gothic Heavy" w:cs="Franklin Gothic Heavy"/>
      <w:caps/>
      <w:color w:val="FFFFFF"/>
      <w:kern w:val="28"/>
      <w:sz w:val="14"/>
      <w:szCs w:val="14"/>
    </w:rPr>
  </w:style>
  <w:style w:type="paragraph" w:customStyle="1" w:styleId="unknownstyle">
    <w:name w:val="unknown style"/>
    <w:uiPriority w:val="99"/>
    <w:rsid w:val="000947D9"/>
    <w:pPr>
      <w:widowControl w:val="0"/>
      <w:overflowPunct w:val="0"/>
      <w:autoSpaceDE w:val="0"/>
      <w:autoSpaceDN w:val="0"/>
      <w:adjustRightInd w:val="0"/>
      <w:spacing w:after="0" w:line="240" w:lineRule="auto"/>
    </w:pPr>
    <w:rPr>
      <w:rFonts w:ascii="Franklin Gothic Demi" w:eastAsiaTheme="minorEastAsia" w:hAnsi="Franklin Gothic Demi" w:cs="Franklin Gothic Demi"/>
      <w:caps/>
      <w:color w:val="000000"/>
      <w:kern w:val="28"/>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F2F97-BED8-45AD-8E9E-40CAC8E6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Debbie B. (WWRC)</dc:creator>
  <cp:lastModifiedBy>Mitchell, Debbie B. (WWRC)</cp:lastModifiedBy>
  <cp:revision>4</cp:revision>
  <cp:lastPrinted>2018-05-02T12:31:00Z</cp:lastPrinted>
  <dcterms:created xsi:type="dcterms:W3CDTF">2018-05-02T12:36:00Z</dcterms:created>
  <dcterms:modified xsi:type="dcterms:W3CDTF">2018-05-03T19:41:00Z</dcterms:modified>
</cp:coreProperties>
</file>